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56C5C" w14:textId="77777777" w:rsidR="001C2805" w:rsidRDefault="001C2805" w:rsidP="0073288E">
      <w:pPr>
        <w:pStyle w:val="Title"/>
        <w:jc w:val="left"/>
      </w:pPr>
      <w:r>
        <w:rPr>
          <w:noProof/>
          <w:spacing w:val="-3"/>
          <w:kern w:val="1"/>
          <w:szCs w:val="24"/>
          <w:lang w:eastAsia="en-US"/>
        </w:rPr>
        <w:drawing>
          <wp:inline distT="0" distB="0" distL="0" distR="0" wp14:anchorId="0A2159F2" wp14:editId="3C844B0B">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6E5AFCDB" w14:textId="77777777" w:rsidR="00A2336B" w:rsidRDefault="00A2336B" w:rsidP="0073288E">
      <w:pPr>
        <w:pStyle w:val="Title"/>
        <w:jc w:val="left"/>
        <w:rPr>
          <w:b w:val="0"/>
          <w:color w:val="FF0000"/>
          <w:sz w:val="20"/>
          <w:szCs w:val="20"/>
        </w:rPr>
      </w:pPr>
    </w:p>
    <w:p w14:paraId="33A34BEE" w14:textId="77777777" w:rsidR="001C2805" w:rsidRPr="00A2336B" w:rsidRDefault="00A2336B" w:rsidP="0073288E">
      <w:pPr>
        <w:pStyle w:val="Title"/>
        <w:jc w:val="left"/>
        <w:rPr>
          <w:b w:val="0"/>
          <w:sz w:val="22"/>
          <w:szCs w:val="22"/>
        </w:rPr>
      </w:pPr>
      <w:r w:rsidRPr="007E3BB8">
        <w:rPr>
          <w:b w:val="0"/>
          <w:color w:val="FF0000"/>
          <w:sz w:val="20"/>
          <w:szCs w:val="20"/>
          <w:shd w:val="clear" w:color="auto" w:fill="FFFF00"/>
        </w:rPr>
        <w:t>Please Complete and email this form t</w:t>
      </w:r>
      <w:r w:rsidR="00A5249A">
        <w:rPr>
          <w:b w:val="0"/>
          <w:color w:val="FF0000"/>
          <w:sz w:val="20"/>
          <w:szCs w:val="20"/>
          <w:shd w:val="clear" w:color="auto" w:fill="FFFF00"/>
        </w:rPr>
        <w:t>o;</w:t>
      </w:r>
      <w:r w:rsidRPr="007E3BB8">
        <w:rPr>
          <w:b w:val="0"/>
          <w:color w:val="FF0000"/>
          <w:sz w:val="20"/>
          <w:szCs w:val="20"/>
          <w:shd w:val="clear" w:color="auto" w:fill="FFFF00"/>
        </w:rPr>
        <w:t xml:space="preserve"> </w:t>
      </w:r>
      <w:r w:rsidR="00BD034D">
        <w:rPr>
          <w:b w:val="0"/>
          <w:color w:val="FF0000"/>
          <w:sz w:val="20"/>
          <w:szCs w:val="20"/>
          <w:shd w:val="clear" w:color="auto" w:fill="FFFF00"/>
        </w:rPr>
        <w:t xml:space="preserve">  </w:t>
      </w:r>
      <w:r w:rsidRPr="007E3BB8">
        <w:rPr>
          <w:b w:val="0"/>
          <w:color w:val="FF0000"/>
          <w:sz w:val="20"/>
          <w:szCs w:val="20"/>
          <w:shd w:val="clear" w:color="auto" w:fill="FFFF00"/>
        </w:rPr>
        <w:t>npccstandard@npcc.org</w:t>
      </w:r>
      <w:r>
        <w:rPr>
          <w:b w:val="0"/>
          <w:sz w:val="22"/>
          <w:szCs w:val="22"/>
        </w:rPr>
        <w:t xml:space="preserve"> </w:t>
      </w:r>
    </w:p>
    <w:p w14:paraId="1AA4B25E" w14:textId="77777777" w:rsidR="008C4630" w:rsidRPr="00846CAC" w:rsidRDefault="000759A4" w:rsidP="0073288E">
      <w:pPr>
        <w:pStyle w:val="Title"/>
        <w:jc w:val="left"/>
        <w:rPr>
          <w:color w:val="000000" w:themeColor="text1"/>
          <w:sz w:val="32"/>
          <w:szCs w:val="32"/>
        </w:rPr>
      </w:pPr>
      <w:r w:rsidRPr="00846CAC">
        <w:rPr>
          <w:color w:val="000000" w:themeColor="text1"/>
          <w:sz w:val="32"/>
          <w:szCs w:val="32"/>
        </w:rPr>
        <w:t>Distributed Energy Resource</w:t>
      </w:r>
      <w:r w:rsidR="00BF20A2" w:rsidRPr="00846CAC">
        <w:rPr>
          <w:color w:val="000000" w:themeColor="text1"/>
          <w:sz w:val="32"/>
          <w:szCs w:val="32"/>
        </w:rPr>
        <w:t xml:space="preserve"> (DER)</w:t>
      </w:r>
      <w:r w:rsidRPr="00846CAC">
        <w:rPr>
          <w:color w:val="000000" w:themeColor="text1"/>
          <w:sz w:val="32"/>
          <w:szCs w:val="32"/>
        </w:rPr>
        <w:t xml:space="preserve">, </w:t>
      </w:r>
      <w:r w:rsidR="00846CAC" w:rsidRPr="00846CAC">
        <w:rPr>
          <w:color w:val="000000" w:themeColor="text1"/>
          <w:sz w:val="32"/>
          <w:szCs w:val="32"/>
        </w:rPr>
        <w:t xml:space="preserve">BES </w:t>
      </w:r>
      <w:r w:rsidRPr="00846CAC">
        <w:rPr>
          <w:color w:val="000000" w:themeColor="text1"/>
          <w:sz w:val="32"/>
          <w:szCs w:val="32"/>
        </w:rPr>
        <w:t>IMpact Reporting</w:t>
      </w:r>
      <w:r w:rsidR="00E12CA1" w:rsidRPr="00846CAC">
        <w:rPr>
          <w:color w:val="000000" w:themeColor="text1"/>
          <w:sz w:val="32"/>
          <w:szCs w:val="32"/>
        </w:rPr>
        <w:t xml:space="preserve"> Form</w:t>
      </w:r>
    </w:p>
    <w:tbl>
      <w:tblPr>
        <w:tblStyle w:val="PlainTable3"/>
        <w:tblW w:w="5000" w:type="pct"/>
        <w:tblCellMar>
          <w:top w:w="14" w:type="dxa"/>
          <w:left w:w="0" w:type="dxa"/>
          <w:bottom w:w="14" w:type="dxa"/>
          <w:right w:w="0" w:type="dxa"/>
        </w:tblCellMar>
        <w:tblLook w:val="0420" w:firstRow="1" w:lastRow="0" w:firstColumn="0" w:lastColumn="0" w:noHBand="0" w:noVBand="1"/>
        <w:tblDescription w:val="Contact information table"/>
      </w:tblPr>
      <w:tblGrid>
        <w:gridCol w:w="1754"/>
        <w:gridCol w:w="3608"/>
        <w:gridCol w:w="1815"/>
        <w:gridCol w:w="4297"/>
      </w:tblGrid>
      <w:tr w:rsidR="001720D1" w:rsidRPr="001720D1" w14:paraId="68603E6F" w14:textId="77777777" w:rsidTr="00E12CA1">
        <w:trPr>
          <w:cnfStyle w:val="100000000000" w:firstRow="1" w:lastRow="0" w:firstColumn="0" w:lastColumn="0" w:oddVBand="0" w:evenVBand="0" w:oddHBand="0" w:evenHBand="0" w:firstRowFirstColumn="0" w:firstRowLastColumn="0" w:lastRowFirstColumn="0" w:lastRowLastColumn="0"/>
        </w:trPr>
        <w:sdt>
          <w:sdtPr>
            <w:rPr>
              <w:color w:val="000000" w:themeColor="text1"/>
            </w:rPr>
            <w:id w:val="-777867703"/>
            <w:placeholder>
              <w:docPart w:val="4AB1BBD34E49426F8D90A27B8CA5AA2C"/>
            </w:placeholder>
            <w:temporary/>
            <w:showingPlcHdr/>
            <w15:appearance w15:val="hidden"/>
          </w:sdtPr>
          <w:sdtEndPr/>
          <w:sdtContent>
            <w:tc>
              <w:tcPr>
                <w:tcW w:w="1755" w:type="dxa"/>
                <w:tcBorders>
                  <w:left w:val="single" w:sz="18" w:space="0" w:color="FFFFFF" w:themeColor="background1"/>
                </w:tcBorders>
                <w:shd w:val="clear" w:color="auto" w:fill="auto"/>
              </w:tcPr>
              <w:p w14:paraId="3B5B8FDF" w14:textId="77777777" w:rsidR="00075CBA" w:rsidRPr="001720D1" w:rsidRDefault="004F1DE0" w:rsidP="008C4630">
                <w:pPr>
                  <w:pStyle w:val="Heading1"/>
                  <w:spacing w:before="20" w:after="20"/>
                  <w:outlineLvl w:val="0"/>
                  <w:rPr>
                    <w:color w:val="000000" w:themeColor="text1"/>
                  </w:rPr>
                </w:pPr>
                <w:r w:rsidRPr="001720D1">
                  <w:rPr>
                    <w:b/>
                    <w:color w:val="000000" w:themeColor="text1"/>
                  </w:rPr>
                  <w:t>Name</w:t>
                </w:r>
              </w:p>
            </w:tc>
          </w:sdtContent>
        </w:sdt>
        <w:tc>
          <w:tcPr>
            <w:tcW w:w="3608" w:type="dxa"/>
            <w:tcMar>
              <w:right w:w="216" w:type="dxa"/>
            </w:tcMar>
          </w:tcPr>
          <w:p w14:paraId="42AB420B" w14:textId="6FD826B8" w:rsidR="00075CBA" w:rsidRPr="001720D1" w:rsidRDefault="00642F72" w:rsidP="000759A4">
            <w:pPr>
              <w:spacing w:before="20" w:after="20"/>
              <w:rPr>
                <w:color w:val="000000" w:themeColor="text1"/>
              </w:rPr>
            </w:pPr>
            <w:r>
              <w:rPr>
                <w:color w:val="000000" w:themeColor="text1"/>
              </w:rPr>
              <w:t>Herb Schrayshuen</w:t>
            </w:r>
          </w:p>
        </w:tc>
        <w:tc>
          <w:tcPr>
            <w:tcW w:w="1815" w:type="dxa"/>
            <w:shd w:val="clear" w:color="auto" w:fill="auto"/>
          </w:tcPr>
          <w:p w14:paraId="3F116647" w14:textId="77777777" w:rsidR="00075CBA" w:rsidRPr="001720D1" w:rsidRDefault="00E12CA1" w:rsidP="000759A4">
            <w:pPr>
              <w:pStyle w:val="Heading1"/>
              <w:spacing w:before="20" w:after="20"/>
              <w:outlineLvl w:val="0"/>
              <w:rPr>
                <w:b/>
                <w:color w:val="000000" w:themeColor="text1"/>
              </w:rPr>
            </w:pPr>
            <w:r w:rsidRPr="001720D1">
              <w:rPr>
                <w:b/>
                <w:color w:val="000000" w:themeColor="text1"/>
              </w:rPr>
              <w:t>Date</w:t>
            </w:r>
          </w:p>
        </w:tc>
        <w:tc>
          <w:tcPr>
            <w:tcW w:w="4297" w:type="dxa"/>
            <w:tcBorders>
              <w:right w:val="single" w:sz="18" w:space="0" w:color="FFFFFF" w:themeColor="background1"/>
            </w:tcBorders>
          </w:tcPr>
          <w:p w14:paraId="198D9A2C" w14:textId="533F4AB9" w:rsidR="00075CBA" w:rsidRPr="001720D1" w:rsidRDefault="00642F72" w:rsidP="000759A4">
            <w:pPr>
              <w:spacing w:before="20" w:after="20"/>
              <w:rPr>
                <w:color w:val="000000" w:themeColor="text1"/>
              </w:rPr>
            </w:pPr>
            <w:r>
              <w:rPr>
                <w:color w:val="000000" w:themeColor="text1"/>
              </w:rPr>
              <w:t>8/12/2021</w:t>
            </w:r>
          </w:p>
        </w:tc>
      </w:tr>
      <w:tr w:rsidR="001720D1" w:rsidRPr="001720D1" w14:paraId="14FCE909" w14:textId="77777777" w:rsidTr="00E12CA1">
        <w:trPr>
          <w:cnfStyle w:val="000000100000" w:firstRow="0" w:lastRow="0" w:firstColumn="0" w:lastColumn="0" w:oddVBand="0" w:evenVBand="0" w:oddHBand="1" w:evenHBand="0" w:firstRowFirstColumn="0" w:firstRowLastColumn="0" w:lastRowFirstColumn="0" w:lastRowLastColumn="0"/>
        </w:trPr>
        <w:tc>
          <w:tcPr>
            <w:tcW w:w="1755" w:type="dxa"/>
            <w:tcBorders>
              <w:left w:val="single" w:sz="18" w:space="0" w:color="FFFFFF" w:themeColor="background1"/>
            </w:tcBorders>
            <w:shd w:val="clear" w:color="auto" w:fill="auto"/>
          </w:tcPr>
          <w:p w14:paraId="4F4807DB" w14:textId="77777777" w:rsidR="00075CBA" w:rsidRPr="001720D1" w:rsidRDefault="00DB2500" w:rsidP="008C4630">
            <w:pPr>
              <w:pStyle w:val="Heading1"/>
              <w:spacing w:before="20" w:after="20"/>
              <w:outlineLvl w:val="0"/>
              <w:rPr>
                <w:color w:val="000000" w:themeColor="text1"/>
              </w:rPr>
            </w:pPr>
            <w:sdt>
              <w:sdtPr>
                <w:rPr>
                  <w:color w:val="000000" w:themeColor="text1"/>
                </w:rPr>
                <w:id w:val="2122878195"/>
                <w:placeholder>
                  <w:docPart w:val="910DE37B59434BA78E8969CE3B8C991B"/>
                </w:placeholder>
                <w:temporary/>
                <w:showingPlcHdr/>
                <w15:appearance w15:val="hidden"/>
              </w:sdtPr>
              <w:sdtEndPr/>
              <w:sdtContent>
                <w:r w:rsidR="004F1DE0" w:rsidRPr="001720D1">
                  <w:rPr>
                    <w:color w:val="000000" w:themeColor="text1"/>
                  </w:rPr>
                  <w:t>Email</w:t>
                </w:r>
              </w:sdtContent>
            </w:sdt>
          </w:p>
        </w:tc>
        <w:tc>
          <w:tcPr>
            <w:tcW w:w="3608" w:type="dxa"/>
            <w:tcMar>
              <w:right w:w="216" w:type="dxa"/>
            </w:tcMar>
          </w:tcPr>
          <w:p w14:paraId="19624D1B" w14:textId="72DE747C" w:rsidR="00075CBA" w:rsidRPr="001720D1" w:rsidRDefault="00642F72" w:rsidP="000759A4">
            <w:pPr>
              <w:spacing w:before="20" w:after="20"/>
              <w:rPr>
                <w:color w:val="000000" w:themeColor="text1"/>
              </w:rPr>
            </w:pPr>
            <w:r>
              <w:rPr>
                <w:color w:val="000000" w:themeColor="text1"/>
              </w:rPr>
              <w:t>herb@poweradvisorsllc.com</w:t>
            </w:r>
          </w:p>
        </w:tc>
        <w:tc>
          <w:tcPr>
            <w:tcW w:w="1815" w:type="dxa"/>
            <w:shd w:val="clear" w:color="auto" w:fill="auto"/>
          </w:tcPr>
          <w:p w14:paraId="6B34B18A" w14:textId="77777777" w:rsidR="00075CBA" w:rsidRPr="001720D1" w:rsidRDefault="00E12CA1" w:rsidP="000759A4">
            <w:pPr>
              <w:pStyle w:val="Heading1"/>
              <w:spacing w:before="20" w:after="20"/>
              <w:outlineLvl w:val="0"/>
              <w:rPr>
                <w:color w:val="000000" w:themeColor="text1"/>
              </w:rPr>
            </w:pPr>
            <w:r w:rsidRPr="001720D1">
              <w:rPr>
                <w:color w:val="000000" w:themeColor="text1"/>
              </w:rPr>
              <w:t>Company</w:t>
            </w:r>
          </w:p>
        </w:tc>
        <w:tc>
          <w:tcPr>
            <w:tcW w:w="4297" w:type="dxa"/>
            <w:tcBorders>
              <w:right w:val="single" w:sz="18" w:space="0" w:color="FFFFFF" w:themeColor="background1"/>
            </w:tcBorders>
          </w:tcPr>
          <w:p w14:paraId="5F8BE5D4" w14:textId="05D2AFA6" w:rsidR="00075CBA" w:rsidRPr="001720D1" w:rsidRDefault="00642F72" w:rsidP="000759A4">
            <w:pPr>
              <w:spacing w:before="20" w:after="20"/>
              <w:rPr>
                <w:color w:val="000000" w:themeColor="text1"/>
              </w:rPr>
            </w:pPr>
            <w:r>
              <w:rPr>
                <w:color w:val="000000" w:themeColor="text1"/>
              </w:rPr>
              <w:t>Power Advisors, LLC</w:t>
            </w:r>
          </w:p>
        </w:tc>
      </w:tr>
      <w:tr w:rsidR="001720D1" w:rsidRPr="001720D1" w14:paraId="5C1F0750" w14:textId="77777777" w:rsidTr="00E12CA1">
        <w:tc>
          <w:tcPr>
            <w:tcW w:w="1755" w:type="dxa"/>
            <w:shd w:val="clear" w:color="auto" w:fill="auto"/>
          </w:tcPr>
          <w:p w14:paraId="4584AAC7" w14:textId="77777777" w:rsidR="00E12CA1" w:rsidRPr="001720D1" w:rsidRDefault="00E12CA1" w:rsidP="00E12CA1">
            <w:pPr>
              <w:pStyle w:val="Heading1"/>
              <w:spacing w:before="20" w:after="20"/>
              <w:outlineLvl w:val="0"/>
              <w:rPr>
                <w:color w:val="000000" w:themeColor="text1"/>
              </w:rPr>
            </w:pPr>
            <w:r w:rsidRPr="001720D1">
              <w:rPr>
                <w:color w:val="000000" w:themeColor="text1"/>
              </w:rPr>
              <w:t>Impact on Bulk Electric System</w:t>
            </w:r>
          </w:p>
        </w:tc>
        <w:tc>
          <w:tcPr>
            <w:tcW w:w="3608" w:type="dxa"/>
            <w:tcBorders>
              <w:right w:val="single" w:sz="18" w:space="0" w:color="FFFFFF" w:themeColor="background1"/>
            </w:tcBorders>
          </w:tcPr>
          <w:p w14:paraId="0D986A17" w14:textId="03DD98C6" w:rsidR="00E12CA1" w:rsidRPr="001720D1" w:rsidRDefault="00642F72" w:rsidP="00E12CA1">
            <w:pPr>
              <w:spacing w:before="20" w:after="20"/>
              <w:rPr>
                <w:color w:val="000000" w:themeColor="text1"/>
              </w:rPr>
            </w:pPr>
            <w:r>
              <w:rPr>
                <w:color w:val="000000" w:themeColor="text1"/>
              </w:rPr>
              <w:t xml:space="preserve">High penetration of DER </w:t>
            </w:r>
            <w:r w:rsidR="002F444F">
              <w:rPr>
                <w:color w:val="000000" w:themeColor="text1"/>
              </w:rPr>
              <w:t>on distribution</w:t>
            </w:r>
            <w:r w:rsidR="003A4D5B">
              <w:rPr>
                <w:color w:val="000000" w:themeColor="text1"/>
              </w:rPr>
              <w:t xml:space="preserve"> feeders</w:t>
            </w:r>
            <w:r w:rsidR="002F444F">
              <w:rPr>
                <w:color w:val="000000" w:themeColor="text1"/>
              </w:rPr>
              <w:t>,</w:t>
            </w:r>
            <w:r w:rsidR="003A4D5B">
              <w:rPr>
                <w:color w:val="000000" w:themeColor="text1"/>
              </w:rPr>
              <w:t xml:space="preserve"> </w:t>
            </w:r>
            <w:r>
              <w:rPr>
                <w:color w:val="000000" w:themeColor="text1"/>
              </w:rPr>
              <w:t xml:space="preserve">weakening the effectiveness of </w:t>
            </w:r>
            <w:r w:rsidR="002F444F">
              <w:rPr>
                <w:color w:val="000000" w:themeColor="text1"/>
              </w:rPr>
              <w:t xml:space="preserve">load shed </w:t>
            </w:r>
            <w:r w:rsidR="004D6CA6">
              <w:rPr>
                <w:color w:val="000000" w:themeColor="text1"/>
              </w:rPr>
              <w:t>levels</w:t>
            </w:r>
            <w:r w:rsidR="002F444F">
              <w:rPr>
                <w:color w:val="000000" w:themeColor="text1"/>
              </w:rPr>
              <w:t xml:space="preserve"> assumed </w:t>
            </w:r>
            <w:r>
              <w:rPr>
                <w:color w:val="000000" w:themeColor="text1"/>
              </w:rPr>
              <w:t>UFLS processes</w:t>
            </w:r>
          </w:p>
        </w:tc>
        <w:tc>
          <w:tcPr>
            <w:tcW w:w="1815" w:type="dxa"/>
            <w:shd w:val="clear" w:color="auto" w:fill="FFFFFF" w:themeFill="background1"/>
          </w:tcPr>
          <w:p w14:paraId="2B2AA702" w14:textId="77777777" w:rsidR="00E12CA1" w:rsidRPr="001720D1" w:rsidRDefault="00E12CA1" w:rsidP="00E12CA1">
            <w:pPr>
              <w:pStyle w:val="Heading1"/>
              <w:spacing w:before="20" w:after="20"/>
              <w:outlineLvl w:val="0"/>
              <w:rPr>
                <w:color w:val="000000" w:themeColor="text1"/>
              </w:rPr>
            </w:pPr>
            <w:r w:rsidRPr="001720D1">
              <w:rPr>
                <w:color w:val="000000" w:themeColor="text1"/>
              </w:rPr>
              <w:t>Area (NY, NE,</w:t>
            </w:r>
            <w:r w:rsidR="00FA564F">
              <w:rPr>
                <w:color w:val="000000" w:themeColor="text1"/>
              </w:rPr>
              <w:t xml:space="preserve"> State or Province</w:t>
            </w:r>
            <w:r w:rsidRPr="001720D1">
              <w:rPr>
                <w:color w:val="000000" w:themeColor="text1"/>
              </w:rPr>
              <w:t xml:space="preserve"> etc.</w:t>
            </w:r>
            <w:r w:rsidR="00A5249A">
              <w:rPr>
                <w:color w:val="000000" w:themeColor="text1"/>
              </w:rPr>
              <w:t>)</w:t>
            </w:r>
          </w:p>
        </w:tc>
        <w:tc>
          <w:tcPr>
            <w:tcW w:w="4297" w:type="dxa"/>
          </w:tcPr>
          <w:p w14:paraId="1E55C97A" w14:textId="078A4F2C" w:rsidR="00E12CA1" w:rsidRPr="001720D1" w:rsidRDefault="00642F72" w:rsidP="00E12CA1">
            <w:pPr>
              <w:spacing w:before="20" w:after="20"/>
              <w:ind w:right="2346"/>
              <w:rPr>
                <w:color w:val="000000" w:themeColor="text1"/>
              </w:rPr>
            </w:pPr>
            <w:r>
              <w:rPr>
                <w:color w:val="000000" w:themeColor="text1"/>
              </w:rPr>
              <w:t xml:space="preserve">All </w:t>
            </w:r>
            <w:r w:rsidR="003A4D5B">
              <w:rPr>
                <w:color w:val="000000" w:themeColor="text1"/>
              </w:rPr>
              <w:t>“A</w:t>
            </w:r>
            <w:r>
              <w:rPr>
                <w:color w:val="000000" w:themeColor="text1"/>
              </w:rPr>
              <w:t>reas</w:t>
            </w:r>
            <w:r w:rsidR="003A4D5B">
              <w:rPr>
                <w:color w:val="000000" w:themeColor="text1"/>
              </w:rPr>
              <w:t>”</w:t>
            </w:r>
            <w:r>
              <w:rPr>
                <w:color w:val="000000" w:themeColor="text1"/>
              </w:rPr>
              <w:t xml:space="preserve"> where DER penetration results in masking of load which is planned to be shed if UFLS </w:t>
            </w:r>
            <w:r w:rsidR="003A4D5B">
              <w:rPr>
                <w:color w:val="000000" w:themeColor="text1"/>
              </w:rPr>
              <w:t xml:space="preserve">frequency trigger </w:t>
            </w:r>
            <w:r>
              <w:rPr>
                <w:color w:val="000000" w:themeColor="text1"/>
              </w:rPr>
              <w:t>limits are reached</w:t>
            </w:r>
          </w:p>
        </w:tc>
      </w:tr>
    </w:tbl>
    <w:p w14:paraId="2D687888" w14:textId="77777777" w:rsidR="00075CBA" w:rsidRPr="00587EB8" w:rsidRDefault="000759A4">
      <w:pPr>
        <w:pStyle w:val="Heading3"/>
        <w:rPr>
          <w:color w:val="000000" w:themeColor="text1"/>
        </w:rPr>
      </w:pPr>
      <w:r w:rsidRPr="00E12CA1">
        <w:rPr>
          <w:color w:val="000000" w:themeColor="text1"/>
        </w:rPr>
        <w:t>Equipment Impacted</w:t>
      </w:r>
    </w:p>
    <w:tbl>
      <w:tblPr>
        <w:tblStyle w:val="PlainTable3"/>
        <w:tblW w:w="5000" w:type="pct"/>
        <w:tblLook w:val="0420" w:firstRow="1" w:lastRow="0" w:firstColumn="0" w:lastColumn="0" w:noHBand="0" w:noVBand="1"/>
        <w:tblDescription w:val="Trip hours table"/>
      </w:tblPr>
      <w:tblGrid>
        <w:gridCol w:w="1469"/>
        <w:gridCol w:w="1462"/>
        <w:gridCol w:w="5776"/>
        <w:gridCol w:w="2767"/>
      </w:tblGrid>
      <w:tr w:rsidR="00A42EA5" w14:paraId="2989299B" w14:textId="77777777" w:rsidTr="00A42EA5">
        <w:trPr>
          <w:cnfStyle w:val="100000000000" w:firstRow="1" w:lastRow="0" w:firstColumn="0" w:lastColumn="0" w:oddVBand="0" w:evenVBand="0" w:oddHBand="0" w:evenHBand="0" w:firstRowFirstColumn="0" w:firstRowLastColumn="0" w:lastRowFirstColumn="0" w:lastRowLastColumn="0"/>
        </w:trPr>
        <w:tc>
          <w:tcPr>
            <w:tcW w:w="1469" w:type="dxa"/>
            <w:shd w:val="clear" w:color="auto" w:fill="0070C0"/>
          </w:tcPr>
          <w:p w14:paraId="1BE4C589" w14:textId="77777777" w:rsidR="00A42EA5" w:rsidRPr="000759A4" w:rsidRDefault="00A42EA5" w:rsidP="000759A4">
            <w:pPr>
              <w:pStyle w:val="Heading1"/>
              <w:outlineLvl w:val="0"/>
              <w:rPr>
                <w:b/>
                <w:color w:val="FFFFFF" w:themeColor="background1"/>
              </w:rPr>
            </w:pPr>
            <w:r w:rsidRPr="000759A4">
              <w:rPr>
                <w:b/>
                <w:color w:val="FFFFFF" w:themeColor="background1"/>
              </w:rPr>
              <w:t>Equipment</w:t>
            </w:r>
          </w:p>
        </w:tc>
        <w:tc>
          <w:tcPr>
            <w:tcW w:w="1462" w:type="dxa"/>
            <w:shd w:val="clear" w:color="auto" w:fill="0070C0"/>
          </w:tcPr>
          <w:p w14:paraId="327AE13A" w14:textId="77777777" w:rsidR="00A42EA5" w:rsidRPr="000759A4" w:rsidRDefault="00A42EA5" w:rsidP="000759A4">
            <w:pPr>
              <w:pStyle w:val="Heading1"/>
              <w:outlineLvl w:val="0"/>
              <w:rPr>
                <w:b/>
                <w:color w:val="FFFFFF" w:themeColor="background1"/>
              </w:rPr>
            </w:pPr>
            <w:r w:rsidRPr="000759A4">
              <w:rPr>
                <w:b/>
                <w:color w:val="FFFFFF" w:themeColor="background1"/>
              </w:rPr>
              <w:t>Location</w:t>
            </w:r>
            <w:r>
              <w:rPr>
                <w:b/>
                <w:color w:val="FFFFFF" w:themeColor="background1"/>
              </w:rPr>
              <w:t xml:space="preserve"> </w:t>
            </w:r>
            <w:r w:rsidRPr="00A42EA5">
              <w:rPr>
                <w:color w:val="FFFFFF" w:themeColor="background1"/>
              </w:rPr>
              <w:t>(substation name, etc.</w:t>
            </w:r>
            <w:r>
              <w:rPr>
                <w:color w:val="FFFFFF" w:themeColor="background1"/>
              </w:rPr>
              <w:t>)</w:t>
            </w:r>
          </w:p>
        </w:tc>
        <w:tc>
          <w:tcPr>
            <w:tcW w:w="5776" w:type="dxa"/>
            <w:shd w:val="clear" w:color="auto" w:fill="0070C0"/>
          </w:tcPr>
          <w:p w14:paraId="2F1F3A59" w14:textId="6043090F" w:rsidR="00A42EA5" w:rsidRPr="00F017D8" w:rsidRDefault="00A42EA5" w:rsidP="00101AC0">
            <w:pPr>
              <w:pStyle w:val="Heading1"/>
              <w:outlineLvl w:val="0"/>
              <w:rPr>
                <w:b/>
                <w:color w:val="FFFFFF" w:themeColor="background1"/>
              </w:rPr>
            </w:pPr>
            <w:r w:rsidRPr="000759A4">
              <w:rPr>
                <w:b/>
                <w:color w:val="FFFFFF" w:themeColor="background1"/>
              </w:rPr>
              <w:t>Impact</w:t>
            </w:r>
            <w:r>
              <w:rPr>
                <w:color w:val="FFFFFF" w:themeColor="background1"/>
              </w:rPr>
              <w:t xml:space="preserve"> (</w:t>
            </w:r>
            <w:r w:rsidR="00101AC0">
              <w:rPr>
                <w:color w:val="FFFFFF" w:themeColor="background1"/>
              </w:rPr>
              <w:t>Positive reliability impact? Negative reliability impact-</w:t>
            </w:r>
            <w:r>
              <w:rPr>
                <w:color w:val="FFFFFF" w:themeColor="background1"/>
              </w:rPr>
              <w:t xml:space="preserve">Protection System failure, Misoperation, </w:t>
            </w:r>
            <w:r w:rsidR="00A2336B">
              <w:rPr>
                <w:color w:val="FFFFFF" w:themeColor="background1"/>
              </w:rPr>
              <w:t xml:space="preserve">load affected or </w:t>
            </w:r>
            <w:r w:rsidR="003A4D5B">
              <w:rPr>
                <w:color w:val="FFFFFF" w:themeColor="background1"/>
              </w:rPr>
              <w:t>lost?</w:t>
            </w:r>
            <w:r w:rsidR="00A2336B">
              <w:rPr>
                <w:color w:val="FFFFFF" w:themeColor="background1"/>
              </w:rPr>
              <w:t xml:space="preserve"> power quality </w:t>
            </w:r>
            <w:r w:rsidR="003A4D5B">
              <w:rPr>
                <w:color w:val="FFFFFF" w:themeColor="background1"/>
              </w:rPr>
              <w:t>issue?</w:t>
            </w:r>
            <w:r w:rsidR="00101AC0">
              <w:rPr>
                <w:color w:val="FFFFFF" w:themeColor="background1"/>
              </w:rPr>
              <w:t xml:space="preserve"> </w:t>
            </w:r>
            <w:r w:rsidR="003A4D5B">
              <w:rPr>
                <w:color w:val="FFFFFF" w:themeColor="background1"/>
              </w:rPr>
              <w:t>etc.</w:t>
            </w:r>
            <w:r w:rsidR="00101AC0">
              <w:rPr>
                <w:color w:val="FFFFFF" w:themeColor="background1"/>
              </w:rPr>
              <w:t>)</w:t>
            </w:r>
          </w:p>
        </w:tc>
        <w:tc>
          <w:tcPr>
            <w:tcW w:w="2767" w:type="dxa"/>
            <w:shd w:val="clear" w:color="auto" w:fill="0070C0"/>
          </w:tcPr>
          <w:p w14:paraId="5C0E3EB9" w14:textId="77777777" w:rsidR="00A42EA5" w:rsidRPr="00A42EA5" w:rsidRDefault="00A42EA5" w:rsidP="00E12CA1">
            <w:pPr>
              <w:pStyle w:val="Heading1"/>
              <w:outlineLvl w:val="0"/>
              <w:rPr>
                <w:b/>
                <w:color w:val="FFFFFF" w:themeColor="background1"/>
              </w:rPr>
            </w:pPr>
            <w:r>
              <w:rPr>
                <w:b/>
                <w:color w:val="FFFFFF" w:themeColor="background1"/>
              </w:rPr>
              <w:t xml:space="preserve">Duration of Impact, </w:t>
            </w:r>
            <w:r>
              <w:rPr>
                <w:color w:val="FFFFFF" w:themeColor="background1"/>
              </w:rPr>
              <w:t>(</w:t>
            </w:r>
            <w:r w:rsidRPr="00A42EA5">
              <w:rPr>
                <w:color w:val="FFFFFF" w:themeColor="background1"/>
              </w:rPr>
              <w:t xml:space="preserve">start and stop times, length of impact, ongoing? </w:t>
            </w:r>
            <w:r>
              <w:rPr>
                <w:color w:val="FFFFFF" w:themeColor="background1"/>
              </w:rPr>
              <w:t>e</w:t>
            </w:r>
            <w:r w:rsidRPr="00A42EA5">
              <w:rPr>
                <w:color w:val="FFFFFF" w:themeColor="background1"/>
              </w:rPr>
              <w:t>tc.</w:t>
            </w:r>
            <w:r>
              <w:rPr>
                <w:color w:val="FFFFFF" w:themeColor="background1"/>
              </w:rPr>
              <w:t>)</w:t>
            </w:r>
          </w:p>
        </w:tc>
      </w:tr>
      <w:tr w:rsidR="00A42EA5" w14:paraId="121CB771" w14:textId="77777777" w:rsidTr="00A42EA5">
        <w:trPr>
          <w:cnfStyle w:val="000000100000" w:firstRow="0" w:lastRow="0" w:firstColumn="0" w:lastColumn="0" w:oddVBand="0" w:evenVBand="0" w:oddHBand="1" w:evenHBand="0" w:firstRowFirstColumn="0" w:firstRowLastColumn="0" w:lastRowFirstColumn="0" w:lastRowLastColumn="0"/>
        </w:trPr>
        <w:tc>
          <w:tcPr>
            <w:tcW w:w="1469" w:type="dxa"/>
          </w:tcPr>
          <w:p w14:paraId="0E0DF674" w14:textId="3A841245" w:rsidR="00A42EA5" w:rsidRDefault="00642F72" w:rsidP="000759A4">
            <w:pPr>
              <w:spacing w:before="20" w:after="20"/>
            </w:pPr>
            <w:r>
              <w:t>Distribution feeders with  penetration of DER</w:t>
            </w:r>
            <w:r w:rsidR="003A4D5B">
              <w:t xml:space="preserve"> at levels where the feeder is at times a net resource</w:t>
            </w:r>
          </w:p>
        </w:tc>
        <w:tc>
          <w:tcPr>
            <w:tcW w:w="1462" w:type="dxa"/>
          </w:tcPr>
          <w:p w14:paraId="48B47D22" w14:textId="68D8DF7A" w:rsidR="00A42EA5" w:rsidRDefault="00642F72" w:rsidP="000759A4">
            <w:pPr>
              <w:pStyle w:val="RightAlignedText"/>
              <w:spacing w:before="20" w:after="20"/>
            </w:pPr>
            <w:r>
              <w:t>Any</w:t>
            </w:r>
          </w:p>
        </w:tc>
        <w:tc>
          <w:tcPr>
            <w:tcW w:w="5776" w:type="dxa"/>
          </w:tcPr>
          <w:p w14:paraId="4F3155A5" w14:textId="744F08BB" w:rsidR="00A42EA5" w:rsidRDefault="00642F72" w:rsidP="000759A4">
            <w:pPr>
              <w:spacing w:before="20" w:after="20"/>
            </w:pPr>
            <w:r>
              <w:t xml:space="preserve">If a </w:t>
            </w:r>
            <w:r w:rsidR="003A4D5B">
              <w:t xml:space="preserve">distribution </w:t>
            </w:r>
            <w:r>
              <w:t>feeder, which is included in a UFLS program and relied on for BPS UFLS functionality</w:t>
            </w:r>
            <w:r w:rsidR="003A4D5B">
              <w:t>,</w:t>
            </w:r>
            <w:r>
              <w:t xml:space="preserve"> has </w:t>
            </w:r>
            <w:r w:rsidR="003A4D5B">
              <w:t>an</w:t>
            </w:r>
            <w:r>
              <w:t xml:space="preserve"> </w:t>
            </w:r>
            <w:r w:rsidR="003A4D5B">
              <w:t>impactful</w:t>
            </w:r>
            <w:r>
              <w:t xml:space="preserve"> penetration of DER (possibly even a</w:t>
            </w:r>
            <w:r w:rsidR="003A4D5B">
              <w:t xml:space="preserve">ppearing as a </w:t>
            </w:r>
            <w:r>
              <w:t xml:space="preserve"> net resource, rather than load at the time of the </w:t>
            </w:r>
            <w:r w:rsidR="003A4D5B">
              <w:t>UFLS triggering</w:t>
            </w:r>
            <w:r>
              <w:t xml:space="preserve"> frequency event), shedding </w:t>
            </w:r>
            <w:r w:rsidR="003A4D5B">
              <w:t>that feeder</w:t>
            </w:r>
            <w:r>
              <w:t xml:space="preserve"> is not </w:t>
            </w:r>
            <w:r w:rsidR="003A4D5B">
              <w:t xml:space="preserve">necessarily </w:t>
            </w:r>
            <w:r>
              <w:t>desirable</w:t>
            </w:r>
            <w:r w:rsidR="00F86F5D">
              <w:t xml:space="preserve"> or effective in arresting frequency decline</w:t>
            </w:r>
            <w:r>
              <w:t>.</w:t>
            </w:r>
          </w:p>
        </w:tc>
        <w:tc>
          <w:tcPr>
            <w:tcW w:w="2767" w:type="dxa"/>
          </w:tcPr>
          <w:p w14:paraId="32AF820B" w14:textId="76A60059" w:rsidR="00A42EA5" w:rsidRDefault="003A4D5B" w:rsidP="000759A4">
            <w:r>
              <w:t xml:space="preserve">Any time </w:t>
            </w:r>
            <w:r w:rsidR="00642F72">
              <w:t>UFLS</w:t>
            </w:r>
            <w:r>
              <w:t xml:space="preserve"> program effectiveness (</w:t>
            </w:r>
            <w:r w:rsidR="00642F72">
              <w:t xml:space="preserve"> the last line of defense</w:t>
            </w:r>
            <w:r>
              <w:t xml:space="preserve"> of the BPS/BES),</w:t>
            </w:r>
            <w:r w:rsidR="00642F72">
              <w:t xml:space="preserve"> </w:t>
            </w:r>
            <w:r>
              <w:t>is</w:t>
            </w:r>
            <w:r w:rsidR="00642F72">
              <w:t xml:space="preserve"> weakened </w:t>
            </w:r>
            <w:r>
              <w:t>where</w:t>
            </w:r>
            <w:r w:rsidR="00642F72">
              <w:t xml:space="preserve"> DER</w:t>
            </w:r>
            <w:r>
              <w:t xml:space="preserve"> penetration</w:t>
            </w:r>
            <w:r w:rsidR="00642F72">
              <w:t xml:space="preserve"> is</w:t>
            </w:r>
            <w:r>
              <w:t xml:space="preserve"> not</w:t>
            </w:r>
            <w:r w:rsidR="00642F72">
              <w:t xml:space="preserve"> taken into account in UFLS </w:t>
            </w:r>
            <w:r>
              <w:t>programs feeder selection.</w:t>
            </w:r>
          </w:p>
        </w:tc>
      </w:tr>
      <w:tr w:rsidR="00A42EA5" w14:paraId="415F3502" w14:textId="77777777" w:rsidTr="00A42EA5">
        <w:tc>
          <w:tcPr>
            <w:tcW w:w="1469" w:type="dxa"/>
          </w:tcPr>
          <w:p w14:paraId="72B61C8D" w14:textId="77777777" w:rsidR="00A42EA5" w:rsidRDefault="00A42EA5" w:rsidP="000759A4">
            <w:pPr>
              <w:spacing w:before="20" w:after="20"/>
            </w:pPr>
          </w:p>
        </w:tc>
        <w:tc>
          <w:tcPr>
            <w:tcW w:w="1462" w:type="dxa"/>
          </w:tcPr>
          <w:p w14:paraId="4F723765" w14:textId="77777777" w:rsidR="00A42EA5" w:rsidRDefault="00A42EA5" w:rsidP="000759A4">
            <w:pPr>
              <w:pStyle w:val="RightAlignedText"/>
              <w:spacing w:before="20" w:after="20"/>
            </w:pPr>
          </w:p>
        </w:tc>
        <w:tc>
          <w:tcPr>
            <w:tcW w:w="5776" w:type="dxa"/>
          </w:tcPr>
          <w:p w14:paraId="6BC4065D" w14:textId="77777777" w:rsidR="00A42EA5" w:rsidRDefault="00A42EA5" w:rsidP="000759A4">
            <w:pPr>
              <w:spacing w:before="20" w:after="20"/>
            </w:pPr>
          </w:p>
        </w:tc>
        <w:tc>
          <w:tcPr>
            <w:tcW w:w="2767" w:type="dxa"/>
          </w:tcPr>
          <w:p w14:paraId="5A351478" w14:textId="77777777" w:rsidR="00A42EA5" w:rsidRDefault="00A42EA5" w:rsidP="000759A4"/>
        </w:tc>
      </w:tr>
      <w:tr w:rsidR="00A42EA5" w14:paraId="32CC9C3A" w14:textId="77777777" w:rsidTr="00A42EA5">
        <w:trPr>
          <w:cnfStyle w:val="000000100000" w:firstRow="0" w:lastRow="0" w:firstColumn="0" w:lastColumn="0" w:oddVBand="0" w:evenVBand="0" w:oddHBand="1" w:evenHBand="0" w:firstRowFirstColumn="0" w:firstRowLastColumn="0" w:lastRowFirstColumn="0" w:lastRowLastColumn="0"/>
        </w:trPr>
        <w:tc>
          <w:tcPr>
            <w:tcW w:w="1469" w:type="dxa"/>
          </w:tcPr>
          <w:p w14:paraId="7C815967" w14:textId="77777777" w:rsidR="00A42EA5" w:rsidRDefault="00A42EA5" w:rsidP="000759A4">
            <w:pPr>
              <w:spacing w:before="20" w:after="20"/>
            </w:pPr>
          </w:p>
        </w:tc>
        <w:tc>
          <w:tcPr>
            <w:tcW w:w="1462" w:type="dxa"/>
          </w:tcPr>
          <w:p w14:paraId="094FAFCB" w14:textId="77777777" w:rsidR="00A42EA5" w:rsidRDefault="00A42EA5" w:rsidP="000759A4">
            <w:pPr>
              <w:pStyle w:val="RightAlignedText"/>
              <w:spacing w:before="20" w:after="20"/>
            </w:pPr>
          </w:p>
        </w:tc>
        <w:tc>
          <w:tcPr>
            <w:tcW w:w="5776" w:type="dxa"/>
          </w:tcPr>
          <w:p w14:paraId="5117BD76" w14:textId="77777777" w:rsidR="00A42EA5" w:rsidRDefault="00A42EA5" w:rsidP="000759A4">
            <w:pPr>
              <w:spacing w:before="20" w:after="20"/>
            </w:pPr>
          </w:p>
        </w:tc>
        <w:tc>
          <w:tcPr>
            <w:tcW w:w="2767" w:type="dxa"/>
          </w:tcPr>
          <w:p w14:paraId="16CC32FC" w14:textId="77777777" w:rsidR="00A42EA5" w:rsidRDefault="00A42EA5" w:rsidP="000759A4"/>
        </w:tc>
      </w:tr>
    </w:tbl>
    <w:p w14:paraId="6E923D20" w14:textId="77777777" w:rsidR="00075CBA" w:rsidRPr="001C2805" w:rsidRDefault="0028593B">
      <w:pPr>
        <w:pStyle w:val="Heading3"/>
        <w:rPr>
          <w:color w:val="0070C0"/>
        </w:rPr>
      </w:pPr>
      <w:r>
        <w:rPr>
          <w:color w:val="000000" w:themeColor="text1"/>
        </w:rPr>
        <w:t>Description of</w:t>
      </w:r>
      <w:r w:rsidR="00CB0CB3" w:rsidRPr="00E12CA1">
        <w:rPr>
          <w:color w:val="000000" w:themeColor="text1"/>
        </w:rPr>
        <w:t xml:space="preserve"> IMpact on BES</w:t>
      </w:r>
      <w:r>
        <w:rPr>
          <w:color w:val="000000" w:themeColor="text1"/>
        </w:rPr>
        <w:t>- What Happened or was observed?</w:t>
      </w:r>
      <w:r w:rsidR="00CB0CB3" w:rsidRPr="00E12CA1">
        <w:rPr>
          <w:color w:val="000000" w:themeColor="text1"/>
        </w:rPr>
        <w:t xml:space="preserve"> </w:t>
      </w:r>
    </w:p>
    <w:tbl>
      <w:tblPr>
        <w:tblStyle w:val="PlainTable3"/>
        <w:tblW w:w="5000" w:type="pct"/>
        <w:tblLayout w:type="fixed"/>
        <w:tblLook w:val="0420" w:firstRow="1" w:lastRow="0" w:firstColumn="0" w:lastColumn="0" w:noHBand="0" w:noVBand="1"/>
        <w:tblDescription w:val="Expenses table"/>
      </w:tblPr>
      <w:tblGrid>
        <w:gridCol w:w="11474"/>
      </w:tblGrid>
      <w:tr w:rsidR="00CB0CB3" w:rsidRPr="008A451F" w14:paraId="5ED703D0" w14:textId="77777777" w:rsidTr="00587EB8">
        <w:trPr>
          <w:cnfStyle w:val="100000000000" w:firstRow="1" w:lastRow="0" w:firstColumn="0" w:lastColumn="0" w:oddVBand="0" w:evenVBand="0" w:oddHBand="0" w:evenHBand="0" w:firstRowFirstColumn="0" w:firstRowLastColumn="0" w:lastRowFirstColumn="0" w:lastRowLastColumn="0"/>
          <w:trHeight w:val="27"/>
        </w:trPr>
        <w:tc>
          <w:tcPr>
            <w:tcW w:w="11474" w:type="dxa"/>
            <w:tcBorders>
              <w:bottom w:val="single" w:sz="18" w:space="0" w:color="FFFFFF" w:themeColor="background1"/>
            </w:tcBorders>
            <w:shd w:val="clear" w:color="auto" w:fill="0070C0"/>
          </w:tcPr>
          <w:p w14:paraId="7B3FEF94" w14:textId="77777777" w:rsidR="00CB0CB3" w:rsidRPr="00F017D8" w:rsidRDefault="00CB0CB3" w:rsidP="00101AC0">
            <w:pPr>
              <w:pStyle w:val="Heading1"/>
              <w:outlineLvl w:val="0"/>
              <w:rPr>
                <w:b/>
                <w:color w:val="FFFFFF" w:themeColor="background1"/>
              </w:rPr>
            </w:pPr>
            <w:r>
              <w:rPr>
                <w:b/>
                <w:color w:val="FFFFFF" w:themeColor="background1"/>
              </w:rPr>
              <w:t>Please describe below the</w:t>
            </w:r>
            <w:r w:rsidR="00BF20A2">
              <w:rPr>
                <w:b/>
                <w:color w:val="FFFFFF" w:themeColor="background1"/>
              </w:rPr>
              <w:t xml:space="preserve"> details of all the </w:t>
            </w:r>
            <w:r>
              <w:rPr>
                <w:b/>
                <w:color w:val="FFFFFF" w:themeColor="background1"/>
              </w:rPr>
              <w:t>impact</w:t>
            </w:r>
            <w:r w:rsidR="00BF20A2">
              <w:rPr>
                <w:b/>
                <w:color w:val="FFFFFF" w:themeColor="background1"/>
              </w:rPr>
              <w:t>s</w:t>
            </w:r>
            <w:r>
              <w:rPr>
                <w:b/>
                <w:color w:val="FFFFFF" w:themeColor="background1"/>
              </w:rPr>
              <w:t xml:space="preserve"> of the DER</w:t>
            </w:r>
            <w:r w:rsidR="00BF20A2">
              <w:rPr>
                <w:b/>
                <w:color w:val="FFFFFF" w:themeColor="background1"/>
              </w:rPr>
              <w:t xml:space="preserve"> as it pertains to this report, </w:t>
            </w:r>
            <w:r w:rsidR="00101AC0">
              <w:rPr>
                <w:b/>
                <w:color w:val="FFFFFF" w:themeColor="background1"/>
              </w:rPr>
              <w:t xml:space="preserve">such as load loss, loss of life, </w:t>
            </w:r>
            <w:r w:rsidR="00BF20A2">
              <w:rPr>
                <w:b/>
                <w:color w:val="FFFFFF" w:themeColor="background1"/>
              </w:rPr>
              <w:t>equipment failure</w:t>
            </w:r>
            <w:r w:rsidR="00101AC0">
              <w:rPr>
                <w:b/>
                <w:color w:val="FFFFFF" w:themeColor="background1"/>
              </w:rPr>
              <w:t xml:space="preserve"> or potential reliability improvement</w:t>
            </w:r>
            <w:r w:rsidR="00BF20A2">
              <w:rPr>
                <w:b/>
                <w:color w:val="FFFFFF" w:themeColor="background1"/>
              </w:rPr>
              <w:t>.</w:t>
            </w:r>
            <w:r w:rsidR="00BE6EBD">
              <w:rPr>
                <w:b/>
                <w:color w:val="FFFFFF" w:themeColor="background1"/>
              </w:rPr>
              <w:t xml:space="preserve">  A sequence of events </w:t>
            </w:r>
            <w:r w:rsidR="00BD034D">
              <w:rPr>
                <w:b/>
                <w:color w:val="FFFFFF" w:themeColor="background1"/>
              </w:rPr>
              <w:t xml:space="preserve">showing the impact </w:t>
            </w:r>
            <w:r w:rsidR="00BE6EBD">
              <w:rPr>
                <w:b/>
                <w:color w:val="FFFFFF" w:themeColor="background1"/>
              </w:rPr>
              <w:t>is helpful.</w:t>
            </w:r>
            <w:r w:rsidR="00101AC0">
              <w:rPr>
                <w:b/>
                <w:color w:val="FFFFFF" w:themeColor="background1"/>
              </w:rPr>
              <w:t xml:space="preserve">  Attach supporting information to this form if necessary.</w:t>
            </w:r>
          </w:p>
        </w:tc>
      </w:tr>
      <w:tr w:rsidR="00BF20A2" w14:paraId="3C34DE98" w14:textId="77777777" w:rsidTr="00BF20A2">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74" w:type="dxa"/>
          </w:tcPr>
          <w:p w14:paraId="77D9FF4E" w14:textId="688C2FF5" w:rsidR="00BF20A2" w:rsidRDefault="00642F72" w:rsidP="00AC17C7">
            <w:bookmarkStart w:id="0" w:name="_Hlk79649181"/>
            <w:r>
              <w:t xml:space="preserve">Not observed yet. the </w:t>
            </w:r>
            <w:r w:rsidR="003A4D5B">
              <w:t xml:space="preserve">prospective </w:t>
            </w:r>
            <w:r>
              <w:t>concern is that NPCC should</w:t>
            </w:r>
            <w:r w:rsidR="003A4D5B">
              <w:t>,</w:t>
            </w:r>
            <w:r>
              <w:t xml:space="preserve"> in the interest of resili</w:t>
            </w:r>
            <w:r w:rsidR="00BA4A2B">
              <w:t>e</w:t>
            </w:r>
            <w:r>
              <w:t xml:space="preserve">nce (and reliability)  be proactive with repect to this </w:t>
            </w:r>
            <w:r w:rsidR="003A4D5B">
              <w:t>concnern</w:t>
            </w:r>
            <w:r>
              <w:t xml:space="preserve">. In some areas of  </w:t>
            </w:r>
            <w:r w:rsidR="003A4D5B">
              <w:t>north America</w:t>
            </w:r>
            <w:r>
              <w:t xml:space="preserve"> it is becoming difficult to find feeders for in</w:t>
            </w:r>
            <w:r w:rsidR="00F86F5D">
              <w:t>cl</w:t>
            </w:r>
            <w:r>
              <w:t>usion in UFLS p</w:t>
            </w:r>
            <w:r w:rsidR="003A4D5B">
              <w:t>ro</w:t>
            </w:r>
            <w:r>
              <w:t>grams which do not have DER on them.</w:t>
            </w:r>
            <w:r w:rsidR="003A4D5B">
              <w:t xml:space="preserve"> to date</w:t>
            </w:r>
            <w:r w:rsidR="00F86F5D">
              <w:t>,</w:t>
            </w:r>
            <w:r w:rsidR="003A4D5B">
              <w:t xml:space="preserve"> the solution is to omit feeders with high DER pentration from UFLS programs. </w:t>
            </w:r>
            <w:r>
              <w:t xml:space="preserve"> That app</w:t>
            </w:r>
            <w:r w:rsidR="004D6CA6">
              <w:t>roach</w:t>
            </w:r>
            <w:r>
              <w:t xml:space="preserve"> is not </w:t>
            </w:r>
            <w:r w:rsidR="00F86F5D">
              <w:t xml:space="preserve">likely to be </w:t>
            </w:r>
            <w:r>
              <w:t>viable in the long term</w:t>
            </w:r>
            <w:r w:rsidR="003A4D5B">
              <w:t>. Other</w:t>
            </w:r>
            <w:r>
              <w:t xml:space="preserve"> UFLS app</w:t>
            </w:r>
            <w:r w:rsidR="003A4D5B">
              <w:t>roaches</w:t>
            </w:r>
            <w:r>
              <w:t xml:space="preserve"> (perhaps dy</w:t>
            </w:r>
            <w:r w:rsidR="004D6CA6">
              <w:t>namic</w:t>
            </w:r>
            <w:r>
              <w:t xml:space="preserve"> UFLS</w:t>
            </w:r>
            <w:r w:rsidR="003A4D5B">
              <w:t xml:space="preserve"> based on time of day or loading /</w:t>
            </w:r>
            <w:r w:rsidR="002F444F">
              <w:t xml:space="preserve"> </w:t>
            </w:r>
            <w:r w:rsidR="003A4D5B">
              <w:t xml:space="preserve">flow </w:t>
            </w:r>
            <w:r w:rsidR="002F444F">
              <w:t>direction</w:t>
            </w:r>
            <w:r>
              <w:t xml:space="preserve">) need to be </w:t>
            </w:r>
            <w:r w:rsidR="00F86F5D">
              <w:t xml:space="preserve">developed and </w:t>
            </w:r>
            <w:r>
              <w:t>co</w:t>
            </w:r>
            <w:r w:rsidR="004D6CA6">
              <w:t>nsidered</w:t>
            </w:r>
            <w:r>
              <w:t>. IEEE sta</w:t>
            </w:r>
            <w:r w:rsidR="003A4D5B">
              <w:t>ndards</w:t>
            </w:r>
            <w:r>
              <w:t xml:space="preserve"> related to inter</w:t>
            </w:r>
            <w:r w:rsidR="002F444F">
              <w:t>connection</w:t>
            </w:r>
            <w:r>
              <w:t xml:space="preserve"> of DER </w:t>
            </w:r>
            <w:r w:rsidR="004D6CA6">
              <w:t xml:space="preserve">resources </w:t>
            </w:r>
            <w:r>
              <w:t xml:space="preserve">do not </w:t>
            </w:r>
            <w:r w:rsidR="00500591">
              <w:t xml:space="preserve">fully </w:t>
            </w:r>
            <w:r>
              <w:t xml:space="preserve">take this </w:t>
            </w:r>
            <w:r w:rsidR="004D6CA6">
              <w:t xml:space="preserve">bps/bes level </w:t>
            </w:r>
            <w:r w:rsidR="00500591">
              <w:t xml:space="preserve">program </w:t>
            </w:r>
            <w:r>
              <w:t>concern in</w:t>
            </w:r>
            <w:r w:rsidR="002F444F">
              <w:t>to</w:t>
            </w:r>
            <w:r>
              <w:t xml:space="preserve"> account.</w:t>
            </w:r>
          </w:p>
          <w:p w14:paraId="0124520B" w14:textId="77777777" w:rsidR="00BF20A2" w:rsidRDefault="00BF20A2" w:rsidP="00AC17C7"/>
          <w:p w14:paraId="03889CEC" w14:textId="1B446CE2" w:rsidR="00500591" w:rsidRDefault="00500591" w:rsidP="00500591">
            <w:r>
              <w:t>The effectiveness of UFLS programs to arrest frequency decline</w:t>
            </w:r>
            <w:r w:rsidR="00BA4A2B">
              <w:t>,</w:t>
            </w:r>
            <w:r>
              <w:t xml:space="preserve"> as the </w:t>
            </w:r>
            <w:r w:rsidR="00BA4A2B">
              <w:t xml:space="preserve">resilience supporting </w:t>
            </w:r>
            <w:r>
              <w:t>last line of defense of the BPS/BES</w:t>
            </w:r>
            <w:r w:rsidR="00BA4A2B">
              <w:t>,</w:t>
            </w:r>
            <w:r>
              <w:t xml:space="preserve"> is at its core a resource adequacy issue.</w:t>
            </w:r>
            <w:r w:rsidR="00F86F5D">
              <w:t xml:space="preserve"> frequency will continue to decline if resources and loads are not balanced immediately following a system distrubance.</w:t>
            </w:r>
          </w:p>
          <w:bookmarkEnd w:id="0"/>
          <w:p w14:paraId="2AF8AA08" w14:textId="77777777" w:rsidR="00500591" w:rsidRDefault="00500591" w:rsidP="00500591"/>
          <w:p w14:paraId="696C2977" w14:textId="77777777" w:rsidR="00BF20A2" w:rsidRDefault="00BF20A2" w:rsidP="00AC17C7"/>
          <w:p w14:paraId="757FA048" w14:textId="77777777" w:rsidR="00BF20A2" w:rsidRDefault="00BF20A2" w:rsidP="00AC17C7"/>
        </w:tc>
      </w:tr>
    </w:tbl>
    <w:p w14:paraId="534C518C" w14:textId="77777777" w:rsidR="00BF20A2" w:rsidRPr="00E12CA1" w:rsidRDefault="00BF20A2" w:rsidP="00BF20A2">
      <w:pPr>
        <w:pStyle w:val="Heading3"/>
        <w:rPr>
          <w:color w:val="000000" w:themeColor="text1"/>
        </w:rPr>
      </w:pPr>
      <w:r w:rsidRPr="00E12CA1">
        <w:rPr>
          <w:color w:val="000000" w:themeColor="text1"/>
        </w:rPr>
        <w:lastRenderedPageBreak/>
        <w:t xml:space="preserve">Root Cause </w:t>
      </w:r>
      <w:r w:rsidR="00101AC0">
        <w:rPr>
          <w:color w:val="000000" w:themeColor="text1"/>
        </w:rPr>
        <w:t xml:space="preserve">or additional </w:t>
      </w:r>
      <w:r w:rsidRPr="00E12CA1">
        <w:rPr>
          <w:color w:val="000000" w:themeColor="text1"/>
        </w:rPr>
        <w:t xml:space="preserve">Analysis </w:t>
      </w:r>
    </w:p>
    <w:tbl>
      <w:tblPr>
        <w:tblStyle w:val="PlainTable3"/>
        <w:tblW w:w="5000" w:type="pct"/>
        <w:tblLayout w:type="fixed"/>
        <w:tblLook w:val="0420" w:firstRow="1" w:lastRow="0" w:firstColumn="0" w:lastColumn="0" w:noHBand="0" w:noVBand="1"/>
        <w:tblDescription w:val="Expenses table"/>
      </w:tblPr>
      <w:tblGrid>
        <w:gridCol w:w="11474"/>
      </w:tblGrid>
      <w:tr w:rsidR="00BF20A2" w:rsidRPr="008A451F" w14:paraId="2AE15358" w14:textId="77777777" w:rsidTr="00587EB8">
        <w:trPr>
          <w:cnfStyle w:val="100000000000" w:firstRow="1" w:lastRow="0" w:firstColumn="0" w:lastColumn="0" w:oddVBand="0" w:evenVBand="0" w:oddHBand="0" w:evenHBand="0" w:firstRowFirstColumn="0" w:firstRowLastColumn="0" w:lastRowFirstColumn="0" w:lastRowLastColumn="0"/>
          <w:trHeight w:val="27"/>
        </w:trPr>
        <w:tc>
          <w:tcPr>
            <w:tcW w:w="11474" w:type="dxa"/>
            <w:tcBorders>
              <w:bottom w:val="single" w:sz="18" w:space="0" w:color="FFFFFF" w:themeColor="background1"/>
            </w:tcBorders>
            <w:shd w:val="clear" w:color="auto" w:fill="0070C0"/>
          </w:tcPr>
          <w:p w14:paraId="31E14A04" w14:textId="77777777" w:rsidR="00BF20A2" w:rsidRPr="00F017D8" w:rsidRDefault="00BF20A2" w:rsidP="0028593B">
            <w:pPr>
              <w:pStyle w:val="Heading1"/>
              <w:outlineLvl w:val="0"/>
              <w:rPr>
                <w:b/>
                <w:color w:val="FFFFFF" w:themeColor="background1"/>
              </w:rPr>
            </w:pPr>
            <w:r>
              <w:rPr>
                <w:b/>
                <w:color w:val="FFFFFF" w:themeColor="background1"/>
              </w:rPr>
              <w:t>Please describe below the details of any investigation your company may have already done to identify causes or contributing factors to the incident.</w:t>
            </w:r>
            <w:r w:rsidR="0028593B">
              <w:rPr>
                <w:b/>
                <w:color w:val="FFFFFF" w:themeColor="background1"/>
              </w:rPr>
              <w:t xml:space="preserve">  This will help NPCC route the issue properly to address it.</w:t>
            </w:r>
          </w:p>
        </w:tc>
      </w:tr>
      <w:tr w:rsidR="00BF20A2" w14:paraId="04FCC88F" w14:textId="77777777" w:rsidTr="00AC17C7">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74" w:type="dxa"/>
          </w:tcPr>
          <w:p w14:paraId="43A2D9BA" w14:textId="78F9100B" w:rsidR="00F86F5D" w:rsidRDefault="002F444F" w:rsidP="00AC17C7">
            <w:pPr>
              <w:rPr>
                <w:b w:val="0"/>
                <w:bCs w:val="0"/>
                <w:caps w:val="0"/>
              </w:rPr>
            </w:pPr>
            <w:bookmarkStart w:id="1" w:name="_Hlk79649146"/>
            <w:r>
              <w:t xml:space="preserve">Root cause </w:t>
            </w:r>
            <w:r w:rsidR="004D6CA6">
              <w:t xml:space="preserve">of reliability risk </w:t>
            </w:r>
            <w:r>
              <w:t xml:space="preserve">– feeders </w:t>
            </w:r>
            <w:r w:rsidR="004D6CA6">
              <w:t>inlcuded in ufls p</w:t>
            </w:r>
            <w:r w:rsidR="00F86F5D">
              <w:t>ro</w:t>
            </w:r>
            <w:r w:rsidR="004D6CA6">
              <w:t xml:space="preserve">grams </w:t>
            </w:r>
            <w:r>
              <w:t>where high penetra</w:t>
            </w:r>
            <w:r w:rsidR="00F86F5D">
              <w:t>tion</w:t>
            </w:r>
            <w:r>
              <w:t xml:space="preserve"> of der occurs</w:t>
            </w:r>
            <w:r w:rsidR="00500591">
              <w:t xml:space="preserve"> may not y</w:t>
            </w:r>
            <w:r w:rsidR="00F86F5D">
              <w:t>ield</w:t>
            </w:r>
            <w:r w:rsidR="00500591">
              <w:t xml:space="preserve"> the desired load re</w:t>
            </w:r>
            <w:r w:rsidR="00F86F5D">
              <w:t>du</w:t>
            </w:r>
            <w:r w:rsidR="00500591">
              <w:t xml:space="preserve">ctions </w:t>
            </w:r>
            <w:r w:rsidR="00F86F5D">
              <w:t xml:space="preserve">neccesary </w:t>
            </w:r>
            <w:r w:rsidR="00500591">
              <w:t>to arrest frequency decline</w:t>
            </w:r>
            <w:r w:rsidR="004D6CA6">
              <w:t xml:space="preserve">. </w:t>
            </w:r>
          </w:p>
          <w:p w14:paraId="5901F138" w14:textId="3A694A60" w:rsidR="002F444F" w:rsidRDefault="004D6CA6" w:rsidP="00AC17C7">
            <w:pPr>
              <w:rPr>
                <w:b w:val="0"/>
                <w:bCs w:val="0"/>
                <w:caps w:val="0"/>
              </w:rPr>
            </w:pPr>
            <w:r>
              <w:t xml:space="preserve">in the long term the inability </w:t>
            </w:r>
            <w:r w:rsidR="00F86F5D">
              <w:t xml:space="preserve">of UFLS program managers </w:t>
            </w:r>
            <w:r>
              <w:t>to find enough feeders wi</w:t>
            </w:r>
            <w:r w:rsidR="00500591">
              <w:t>th</w:t>
            </w:r>
            <w:r>
              <w:t>out der to in</w:t>
            </w:r>
            <w:r w:rsidR="00F86F5D">
              <w:t>clude</w:t>
            </w:r>
            <w:r>
              <w:t xml:space="preserve"> in ufls programs</w:t>
            </w:r>
            <w:r w:rsidR="00500591">
              <w:t>.</w:t>
            </w:r>
          </w:p>
          <w:p w14:paraId="3BD9C012" w14:textId="77777777" w:rsidR="002F444F" w:rsidRDefault="002F444F" w:rsidP="00AC17C7">
            <w:pPr>
              <w:rPr>
                <w:b w:val="0"/>
                <w:bCs w:val="0"/>
                <w:caps w:val="0"/>
              </w:rPr>
            </w:pPr>
          </w:p>
          <w:p w14:paraId="21473348" w14:textId="29C33D35" w:rsidR="00BF20A2" w:rsidRDefault="002F444F" w:rsidP="00AC17C7">
            <w:r>
              <w:t xml:space="preserve">Analysis - </w:t>
            </w:r>
            <w:r w:rsidR="00642F72">
              <w:t xml:space="preserve">The NPCC review of “Area” UFLS pRograms should at a minimum ask the </w:t>
            </w:r>
            <w:r>
              <w:t xml:space="preserve">npcc </w:t>
            </w:r>
            <w:r w:rsidR="00500591">
              <w:t xml:space="preserve">“area” </w:t>
            </w:r>
            <w:r>
              <w:t>submitters of UFLS data in</w:t>
            </w:r>
            <w:r w:rsidR="00500591">
              <w:t>to</w:t>
            </w:r>
            <w:r>
              <w:t xml:space="preserve"> the NPCC UFLS review</w:t>
            </w:r>
            <w:r w:rsidR="00500591">
              <w:t xml:space="preserve"> certain</w:t>
            </w:r>
            <w:r>
              <w:t xml:space="preserve"> </w:t>
            </w:r>
            <w:r w:rsidR="00642F72">
              <w:t>question</w:t>
            </w:r>
            <w:r>
              <w:t>s</w:t>
            </w:r>
            <w:r w:rsidR="00642F72">
              <w:t xml:space="preserve"> about DER pentration </w:t>
            </w:r>
            <w:r w:rsidR="003A4D5B">
              <w:t>on Feeders selected for inlcusion in UFLS p</w:t>
            </w:r>
            <w:r>
              <w:t>ro</w:t>
            </w:r>
            <w:r w:rsidR="003A4D5B">
              <w:t>grams.</w:t>
            </w:r>
          </w:p>
          <w:p w14:paraId="4387229A" w14:textId="77777777" w:rsidR="00BF20A2" w:rsidRDefault="00BF20A2" w:rsidP="00AC17C7"/>
          <w:p w14:paraId="1CB36C8D" w14:textId="77777777" w:rsidR="00500591" w:rsidRDefault="00500591" w:rsidP="00500591">
            <w:pPr>
              <w:rPr>
                <w:b w:val="0"/>
                <w:bCs w:val="0"/>
              </w:rPr>
            </w:pPr>
            <w:r>
              <w:t>Since Directory 12 is being retired, this issue needs to be considered elsewhere in NPCC Criteria or Guidance. Perhaps in D1 under resource adequacy, or in another NPCC document. Active engagement by NPCC staff or NPCC member representatives with NERC activities in this area is recommended.</w:t>
            </w:r>
          </w:p>
          <w:bookmarkEnd w:id="1"/>
          <w:p w14:paraId="2A58186B" w14:textId="77777777" w:rsidR="00500591" w:rsidRDefault="00500591" w:rsidP="00500591">
            <w:pPr>
              <w:rPr>
                <w:b w:val="0"/>
                <w:bCs w:val="0"/>
              </w:rPr>
            </w:pPr>
          </w:p>
          <w:p w14:paraId="343233DF" w14:textId="77777777" w:rsidR="00BF20A2" w:rsidRDefault="00BF20A2" w:rsidP="00500591"/>
        </w:tc>
      </w:tr>
    </w:tbl>
    <w:p w14:paraId="70A6C18E" w14:textId="666D656D" w:rsidR="00BF20A2" w:rsidRPr="00E12CA1" w:rsidRDefault="00BF20A2" w:rsidP="00BF20A2">
      <w:pPr>
        <w:pStyle w:val="Heading3"/>
        <w:rPr>
          <w:color w:val="000000" w:themeColor="text1"/>
        </w:rPr>
      </w:pPr>
      <w:r w:rsidRPr="00E12CA1">
        <w:rPr>
          <w:color w:val="000000" w:themeColor="text1"/>
        </w:rPr>
        <w:t xml:space="preserve">NPCC Review of Issue and RecoMmendations (i.e. Refer to NERC, develop a </w:t>
      </w:r>
      <w:r w:rsidR="0028593B">
        <w:rPr>
          <w:color w:val="000000" w:themeColor="text1"/>
        </w:rPr>
        <w:t xml:space="preserve">Criteria </w:t>
      </w:r>
      <w:r w:rsidRPr="00E12CA1">
        <w:rPr>
          <w:color w:val="000000" w:themeColor="text1"/>
        </w:rPr>
        <w:t xml:space="preserve">Guideline, </w:t>
      </w:r>
      <w:r w:rsidR="00E12CA1">
        <w:rPr>
          <w:color w:val="000000" w:themeColor="text1"/>
        </w:rPr>
        <w:t xml:space="preserve">Already </w:t>
      </w:r>
      <w:r w:rsidR="003A4D5B">
        <w:rPr>
          <w:color w:val="000000" w:themeColor="text1"/>
        </w:rPr>
        <w:t>ADDRESSED,</w:t>
      </w:r>
      <w:r w:rsidR="00E12CA1">
        <w:rPr>
          <w:color w:val="000000" w:themeColor="text1"/>
        </w:rPr>
        <w:t xml:space="preserve"> or IdentifieD, </w:t>
      </w:r>
      <w:r w:rsidRPr="00E12CA1">
        <w:rPr>
          <w:color w:val="000000" w:themeColor="text1"/>
        </w:rPr>
        <w:t>etc.)</w:t>
      </w:r>
    </w:p>
    <w:tbl>
      <w:tblPr>
        <w:tblStyle w:val="PlainTable3"/>
        <w:tblW w:w="5000" w:type="pct"/>
        <w:tblLayout w:type="fixed"/>
        <w:tblLook w:val="0420" w:firstRow="1" w:lastRow="0" w:firstColumn="0" w:lastColumn="0" w:noHBand="0" w:noVBand="1"/>
        <w:tblDescription w:val="Expenses table"/>
      </w:tblPr>
      <w:tblGrid>
        <w:gridCol w:w="11474"/>
      </w:tblGrid>
      <w:tr w:rsidR="00BF20A2" w:rsidRPr="008A451F" w14:paraId="1D594D50" w14:textId="77777777" w:rsidTr="00BF20A2">
        <w:trPr>
          <w:cnfStyle w:val="100000000000" w:firstRow="1" w:lastRow="0" w:firstColumn="0" w:lastColumn="0" w:oddVBand="0" w:evenVBand="0" w:oddHBand="0" w:evenHBand="0" w:firstRowFirstColumn="0" w:firstRowLastColumn="0" w:lastRowFirstColumn="0" w:lastRowLastColumn="0"/>
          <w:trHeight w:val="27"/>
        </w:trPr>
        <w:tc>
          <w:tcPr>
            <w:tcW w:w="11474" w:type="dxa"/>
            <w:tcBorders>
              <w:bottom w:val="none" w:sz="0" w:space="0" w:color="auto"/>
            </w:tcBorders>
          </w:tcPr>
          <w:p w14:paraId="19EFBE04" w14:textId="77777777" w:rsidR="00BF20A2" w:rsidRPr="00F017D8" w:rsidRDefault="00BF20A2" w:rsidP="00500591">
            <w:pPr>
              <w:rPr>
                <w:b w:val="0"/>
                <w:color w:val="FFFFFF" w:themeColor="background1"/>
              </w:rPr>
            </w:pPr>
          </w:p>
        </w:tc>
      </w:tr>
    </w:tbl>
    <w:p w14:paraId="05F7AFD6" w14:textId="77777777" w:rsidR="005C175A" w:rsidRPr="00E12CA1" w:rsidRDefault="00E12CA1" w:rsidP="00CA0EC2">
      <w:pPr>
        <w:rPr>
          <w:b/>
          <w:color w:val="355D7E" w:themeColor="accent2" w:themeShade="80"/>
        </w:rPr>
      </w:pPr>
      <w:r w:rsidRPr="00E12CA1">
        <w:rPr>
          <w:b/>
          <w:color w:val="000000" w:themeColor="text1"/>
        </w:rPr>
        <w:t>NPCC</w:t>
      </w:r>
      <w:r>
        <w:rPr>
          <w:b/>
          <w:color w:val="000000" w:themeColor="text1"/>
        </w:rPr>
        <w:t xml:space="preserve"> Date of Resolution of Issue </w:t>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r>
      <w:r>
        <w:rPr>
          <w:b/>
          <w:color w:val="000000" w:themeColor="text1"/>
        </w:rPr>
        <w:softHyphen/>
        <w:t>______________</w:t>
      </w:r>
    </w:p>
    <w:sectPr w:rsidR="005C175A" w:rsidRPr="00E12CA1" w:rsidSect="00A5249A">
      <w:footerReference w:type="default" r:id="rId11"/>
      <w:pgSz w:w="12240" w:h="15840"/>
      <w:pgMar w:top="540" w:right="360" w:bottom="245" w:left="36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68A95" w14:textId="77777777" w:rsidR="00DB2500" w:rsidRDefault="00DB2500">
      <w:pPr>
        <w:spacing w:before="0" w:after="0"/>
      </w:pPr>
      <w:r>
        <w:separator/>
      </w:r>
    </w:p>
  </w:endnote>
  <w:endnote w:type="continuationSeparator" w:id="0">
    <w:p w14:paraId="53DD661E" w14:textId="77777777" w:rsidR="00DB2500" w:rsidRDefault="00DB250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Meiryo">
    <w:altName w:val="MS Gothic"/>
    <w:charset w:val="80"/>
    <w:family w:val="swiss"/>
    <w:pitch w:val="variable"/>
    <w:sig w:usb0="E10102FF" w:usb1="EAC7FFFF" w:usb2="00010012"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012210"/>
      <w:docPartObj>
        <w:docPartGallery w:val="Page Numbers (Bottom of Page)"/>
        <w:docPartUnique/>
      </w:docPartObj>
    </w:sdtPr>
    <w:sdtEndPr>
      <w:rPr>
        <w:noProof/>
      </w:rPr>
    </w:sdtEndPr>
    <w:sdtContent>
      <w:p w14:paraId="19EAA0F3" w14:textId="77777777" w:rsidR="005C175A" w:rsidRDefault="005C175A">
        <w:pPr>
          <w:pStyle w:val="Footer"/>
        </w:pPr>
        <w:r>
          <w:fldChar w:fldCharType="begin"/>
        </w:r>
        <w:r>
          <w:instrText xml:space="preserve"> PAGE   \* MERGEFORMAT </w:instrText>
        </w:r>
        <w:r>
          <w:fldChar w:fldCharType="separate"/>
        </w:r>
        <w:r w:rsidR="00FA564F">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AE539" w14:textId="77777777" w:rsidR="00DB2500" w:rsidRDefault="00DB2500">
      <w:pPr>
        <w:spacing w:before="0" w:after="0"/>
      </w:pPr>
      <w:r>
        <w:separator/>
      </w:r>
    </w:p>
  </w:footnote>
  <w:footnote w:type="continuationSeparator" w:id="0">
    <w:p w14:paraId="36BBEB77" w14:textId="77777777" w:rsidR="00DB2500" w:rsidRDefault="00DB2500">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9A4"/>
    <w:rsid w:val="00035876"/>
    <w:rsid w:val="000759A4"/>
    <w:rsid w:val="00075CBA"/>
    <w:rsid w:val="00101AC0"/>
    <w:rsid w:val="00101D55"/>
    <w:rsid w:val="001142D8"/>
    <w:rsid w:val="00163B26"/>
    <w:rsid w:val="001720D1"/>
    <w:rsid w:val="001808D7"/>
    <w:rsid w:val="001C2805"/>
    <w:rsid w:val="002640A9"/>
    <w:rsid w:val="0028593B"/>
    <w:rsid w:val="002F444F"/>
    <w:rsid w:val="00366A01"/>
    <w:rsid w:val="003A4D5B"/>
    <w:rsid w:val="0044542A"/>
    <w:rsid w:val="004906DF"/>
    <w:rsid w:val="004D6CA6"/>
    <w:rsid w:val="004F1DE0"/>
    <w:rsid w:val="00500591"/>
    <w:rsid w:val="00537A46"/>
    <w:rsid w:val="005628D3"/>
    <w:rsid w:val="00587EB8"/>
    <w:rsid w:val="005C175A"/>
    <w:rsid w:val="006115EF"/>
    <w:rsid w:val="00611CAA"/>
    <w:rsid w:val="00642F72"/>
    <w:rsid w:val="006D24C9"/>
    <w:rsid w:val="006E1920"/>
    <w:rsid w:val="0073288E"/>
    <w:rsid w:val="007523E7"/>
    <w:rsid w:val="007E3BB8"/>
    <w:rsid w:val="00846CAC"/>
    <w:rsid w:val="008A451F"/>
    <w:rsid w:val="008C4630"/>
    <w:rsid w:val="00930E01"/>
    <w:rsid w:val="00941F5A"/>
    <w:rsid w:val="00954CD4"/>
    <w:rsid w:val="00A2336B"/>
    <w:rsid w:val="00A42EA5"/>
    <w:rsid w:val="00A5249A"/>
    <w:rsid w:val="00AE739E"/>
    <w:rsid w:val="00BA4A2B"/>
    <w:rsid w:val="00BB3541"/>
    <w:rsid w:val="00BD034D"/>
    <w:rsid w:val="00BE6EBD"/>
    <w:rsid w:val="00BF20A2"/>
    <w:rsid w:val="00CA0EC2"/>
    <w:rsid w:val="00CB0CB3"/>
    <w:rsid w:val="00CB6CFB"/>
    <w:rsid w:val="00CC2557"/>
    <w:rsid w:val="00D42EC5"/>
    <w:rsid w:val="00DB2500"/>
    <w:rsid w:val="00DD0896"/>
    <w:rsid w:val="00E12CA1"/>
    <w:rsid w:val="00EF6B08"/>
    <w:rsid w:val="00F017D8"/>
    <w:rsid w:val="00F01975"/>
    <w:rsid w:val="00F13B99"/>
    <w:rsid w:val="00F25A5C"/>
    <w:rsid w:val="00F50EE2"/>
    <w:rsid w:val="00F76E23"/>
    <w:rsid w:val="00F86F5D"/>
    <w:rsid w:val="00F87232"/>
    <w:rsid w:val="00FA564F"/>
    <w:rsid w:val="00FB01AE"/>
    <w:rsid w:val="00FC09CC"/>
    <w:rsid w:val="00FE7B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358CF"/>
  <w15:chartTrackingRefBased/>
  <w15:docId w15:val="{E98BAB70-6B80-40C5-9835-186147ADF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ja-JP" w:bidi="ar-SA"/>
      </w:rPr>
    </w:rPrDefault>
    <w:pPrDefault>
      <w:pPr>
        <w:spacing w:before="20" w:after="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2" w:unhideWhenUsed="1" w:qFormat="1"/>
    <w:lsdException w:name="heading 7" w:semiHidden="1" w:uiPriority="2" w:unhideWhenUsed="1" w:qFormat="1"/>
    <w:lsdException w:name="heading 8" w:semiHidden="1" w:uiPriority="2"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5"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B8C"/>
  </w:style>
  <w:style w:type="paragraph" w:styleId="Heading1">
    <w:name w:val="heading 1"/>
    <w:basedOn w:val="Normal"/>
    <w:link w:val="Heading1Char"/>
    <w:uiPriority w:val="2"/>
    <w:unhideWhenUsed/>
    <w:qFormat/>
    <w:rsid w:val="00163B26"/>
    <w:pPr>
      <w:outlineLvl w:val="0"/>
    </w:pPr>
    <w:rPr>
      <w:rFonts w:asciiTheme="majorHAnsi" w:eastAsiaTheme="majorEastAsia" w:hAnsiTheme="majorHAnsi" w:cstheme="majorBidi"/>
      <w:b/>
      <w:color w:val="0E5563" w:themeColor="accent5"/>
      <w:szCs w:val="36"/>
    </w:rPr>
  </w:style>
  <w:style w:type="paragraph" w:styleId="Heading2">
    <w:name w:val="heading 2"/>
    <w:basedOn w:val="Normal"/>
    <w:link w:val="Heading2Char"/>
    <w:uiPriority w:val="2"/>
    <w:unhideWhenUsed/>
    <w:qFormat/>
    <w:rsid w:val="00163B26"/>
    <w:pPr>
      <w:jc w:val="right"/>
      <w:outlineLvl w:val="1"/>
    </w:pPr>
    <w:rPr>
      <w:rFonts w:asciiTheme="majorHAnsi" w:eastAsiaTheme="majorEastAsia" w:hAnsiTheme="majorHAnsi" w:cstheme="majorBidi"/>
      <w:b/>
      <w:bCs/>
      <w:color w:val="355D7E" w:themeColor="accent2" w:themeShade="80"/>
    </w:rPr>
  </w:style>
  <w:style w:type="paragraph" w:styleId="Heading3">
    <w:name w:val="heading 3"/>
    <w:basedOn w:val="Normal"/>
    <w:link w:val="Heading3Char"/>
    <w:uiPriority w:val="2"/>
    <w:unhideWhenUsed/>
    <w:qFormat/>
    <w:rsid w:val="00163B26"/>
    <w:pPr>
      <w:keepNext/>
      <w:keepLines/>
      <w:pBdr>
        <w:bottom w:val="single" w:sz="18" w:space="1" w:color="FFC40C" w:themeColor="accent4"/>
      </w:pBdr>
      <w:spacing w:before="240" w:after="0"/>
      <w:contextualSpacing/>
      <w:outlineLvl w:val="2"/>
    </w:pPr>
    <w:rPr>
      <w:rFonts w:asciiTheme="majorHAnsi" w:eastAsiaTheme="majorEastAsia" w:hAnsiTheme="majorHAnsi" w:cstheme="majorBidi"/>
      <w:b/>
      <w:caps/>
      <w:color w:val="0E5563" w:themeColor="accent5"/>
      <w:sz w:val="24"/>
      <w:szCs w:val="24"/>
    </w:rPr>
  </w:style>
  <w:style w:type="paragraph" w:styleId="Heading4">
    <w:name w:val="heading 4"/>
    <w:basedOn w:val="Normal"/>
    <w:next w:val="Normal"/>
    <w:link w:val="Heading4Char"/>
    <w:uiPriority w:val="2"/>
    <w:semiHidden/>
    <w:unhideWhenUsed/>
    <w:qFormat/>
    <w:pPr>
      <w:keepNext/>
      <w:keepLines/>
      <w:outlineLvl w:val="3"/>
    </w:pPr>
    <w:rPr>
      <w:rFonts w:asciiTheme="majorHAnsi" w:eastAsiaTheme="majorEastAsia" w:hAnsiTheme="majorHAnsi" w:cstheme="majorBidi"/>
      <w:i/>
      <w:iCs/>
      <w:color w:val="B85A22" w:themeColor="accent1" w:themeShade="BF"/>
    </w:rPr>
  </w:style>
  <w:style w:type="paragraph" w:styleId="Heading5">
    <w:name w:val="heading 5"/>
    <w:basedOn w:val="Normal"/>
    <w:next w:val="Normal"/>
    <w:link w:val="Heading5Char"/>
    <w:uiPriority w:val="2"/>
    <w:semiHidden/>
    <w:unhideWhenUsed/>
    <w:qFormat/>
    <w:pPr>
      <w:keepNext/>
      <w:keepLines/>
      <w:outlineLvl w:val="4"/>
    </w:pPr>
    <w:rPr>
      <w:rFonts w:asciiTheme="majorHAnsi" w:eastAsiaTheme="majorEastAsia" w:hAnsiTheme="majorHAnsi" w:cstheme="majorBidi"/>
      <w:b/>
      <w:i/>
      <w:color w:val="B85A22" w:themeColor="accent1" w:themeShade="BF"/>
    </w:rPr>
  </w:style>
  <w:style w:type="paragraph" w:styleId="Heading6">
    <w:name w:val="heading 6"/>
    <w:basedOn w:val="Normal"/>
    <w:next w:val="Normal"/>
    <w:link w:val="Heading6Char"/>
    <w:uiPriority w:val="2"/>
    <w:semiHidden/>
    <w:unhideWhenUsed/>
    <w:qFormat/>
    <w:pPr>
      <w:keepNext/>
      <w:keepLines/>
      <w:spacing w:after="0"/>
      <w:outlineLvl w:val="5"/>
    </w:pPr>
    <w:rPr>
      <w:rFonts w:asciiTheme="majorHAnsi" w:eastAsiaTheme="majorEastAsia" w:hAnsiTheme="majorHAnsi" w:cstheme="majorBidi"/>
      <w:sz w:val="18"/>
    </w:rPr>
  </w:style>
  <w:style w:type="paragraph" w:styleId="Heading7">
    <w:name w:val="heading 7"/>
    <w:basedOn w:val="Normal"/>
    <w:next w:val="Normal"/>
    <w:link w:val="Heading7Char"/>
    <w:uiPriority w:val="2"/>
    <w:semiHidden/>
    <w:unhideWhenUsed/>
    <w:qFormat/>
    <w:pPr>
      <w:keepNext/>
      <w:keepLines/>
      <w:spacing w:after="0"/>
      <w:outlineLvl w:val="6"/>
    </w:pPr>
    <w:rPr>
      <w:rFonts w:asciiTheme="majorHAnsi" w:eastAsiaTheme="majorEastAsia" w:hAnsiTheme="majorHAnsi" w:cstheme="majorBidi"/>
      <w:i/>
      <w:iCs/>
      <w:sz w:val="18"/>
    </w:rPr>
  </w:style>
  <w:style w:type="paragraph" w:styleId="Heading8">
    <w:name w:val="heading 8"/>
    <w:basedOn w:val="Normal"/>
    <w:next w:val="Normal"/>
    <w:link w:val="Heading8Char"/>
    <w:uiPriority w:val="2"/>
    <w:semiHidden/>
    <w:unhideWhenUsed/>
    <w:qFormat/>
    <w:pPr>
      <w:keepNext/>
      <w:keepLines/>
      <w:spacing w:after="0"/>
      <w:outlineLvl w:val="7"/>
    </w:pPr>
    <w:rPr>
      <w:rFonts w:asciiTheme="majorHAnsi" w:eastAsiaTheme="majorEastAsia" w:hAnsiTheme="majorHAnsi" w:cstheme="majorBidi"/>
      <w:b/>
      <w:sz w:val="18"/>
    </w:rPr>
  </w:style>
  <w:style w:type="paragraph" w:styleId="Heading9">
    <w:name w:val="heading 9"/>
    <w:basedOn w:val="Normal"/>
    <w:next w:val="Normal"/>
    <w:link w:val="Heading9Char"/>
    <w:uiPriority w:val="2"/>
    <w:semiHidden/>
    <w:unhideWhenUsed/>
    <w:qFormat/>
    <w:pPr>
      <w:keepNext/>
      <w:keepLines/>
      <w:spacing w:after="0"/>
      <w:outlineLvl w:val="8"/>
    </w:pPr>
    <w:rPr>
      <w:rFonts w:asciiTheme="majorHAnsi" w:eastAsiaTheme="majorEastAsia" w:hAnsiTheme="majorHAnsi" w:cstheme="majorBidi"/>
      <w:b/>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semiHidden/>
    <w:unhideWhenUsed/>
    <w:qFormat/>
    <w:rPr>
      <w:b/>
      <w:bCs/>
      <w:i/>
      <w:iCs/>
      <w:spacing w:val="0"/>
    </w:rPr>
  </w:style>
  <w:style w:type="character" w:styleId="IntenseReference">
    <w:name w:val="Intense Reference"/>
    <w:basedOn w:val="DefaultParagraphFont"/>
    <w:uiPriority w:val="32"/>
    <w:semiHidden/>
    <w:unhideWhenUsed/>
    <w:qFormat/>
    <w:rPr>
      <w:b/>
      <w:bCs/>
      <w:caps w:val="0"/>
      <w:smallCaps/>
      <w:color w:val="DD8047" w:themeColor="accent1"/>
      <w:spacing w:val="0"/>
    </w:rPr>
  </w:style>
  <w:style w:type="character" w:customStyle="1" w:styleId="Heading1Char">
    <w:name w:val="Heading 1 Char"/>
    <w:basedOn w:val="DefaultParagraphFont"/>
    <w:link w:val="Heading1"/>
    <w:uiPriority w:val="2"/>
    <w:rsid w:val="00163B26"/>
    <w:rPr>
      <w:rFonts w:asciiTheme="majorHAnsi" w:eastAsiaTheme="majorEastAsia" w:hAnsiTheme="majorHAnsi" w:cstheme="majorBidi"/>
      <w:b/>
      <w:color w:val="0E5563" w:themeColor="accent5"/>
      <w:szCs w:val="36"/>
    </w:rPr>
  </w:style>
  <w:style w:type="character" w:customStyle="1" w:styleId="Heading2Char">
    <w:name w:val="Heading 2 Char"/>
    <w:basedOn w:val="DefaultParagraphFont"/>
    <w:link w:val="Heading2"/>
    <w:uiPriority w:val="2"/>
    <w:rsid w:val="00163B26"/>
    <w:rPr>
      <w:rFonts w:asciiTheme="majorHAnsi" w:eastAsiaTheme="majorEastAsia" w:hAnsiTheme="majorHAnsi" w:cstheme="majorBidi"/>
      <w:b/>
      <w:bCs/>
      <w:color w:val="355D7E" w:themeColor="accent2" w:themeShade="80"/>
    </w:rPr>
  </w:style>
  <w:style w:type="table" w:styleId="GridTable1Light-Accent6">
    <w:name w:val="Grid Table 1 Light Accent 6"/>
    <w:basedOn w:val="TableNormal"/>
    <w:uiPriority w:val="46"/>
    <w:pPr>
      <w:spacing w:before="40" w:after="0"/>
    </w:pPr>
    <w:rPr>
      <w:kern w:val="21"/>
      <w14:ligatures w14:val="standard"/>
    </w:rPr>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CellMar>
        <w:top w:w="29" w:type="dxa"/>
        <w:bottom w:w="29" w:type="dxa"/>
      </w:tblCellMar>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styleId="PlainTable3">
    <w:name w:val="Plain Table 3"/>
    <w:basedOn w:val="TableNormal"/>
    <w:uiPriority w:val="43"/>
    <w:rsid w:val="00F017D8"/>
    <w:pPr>
      <w:spacing w:before="40" w:after="0"/>
    </w:pPr>
    <w:rPr>
      <w:kern w:val="21"/>
      <w14:ligatures w14:val="standard"/>
    </w:rPr>
    <w:tblPr>
      <w:tblStyleRowBandSize w:val="1"/>
      <w:tblStyleColBandSize w:val="1"/>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CellMar>
        <w:top w:w="29" w:type="dxa"/>
        <w:bottom w:w="29" w:type="dxa"/>
      </w:tblCellMar>
    </w:tblPr>
    <w:tcPr>
      <w:shd w:val="clear" w:color="auto" w:fill="F2F2F2" w:themeFill="background1" w:themeFillShade="F2"/>
    </w:tcPr>
    <w:tblStylePr w:type="firstRow">
      <w:rPr>
        <w:b/>
        <w:bCs/>
        <w:caps w:val="0"/>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Footer">
    <w:name w:val="footer"/>
    <w:basedOn w:val="Normal"/>
    <w:link w:val="FooterChar"/>
    <w:uiPriority w:val="99"/>
    <w:pPr>
      <w:spacing w:after="0"/>
    </w:pPr>
    <w:rPr>
      <w:caps/>
      <w:color w:val="B85A22" w:themeColor="accent1" w:themeShade="BF"/>
      <w:sz w:val="18"/>
      <w:szCs w:val="18"/>
    </w:rPr>
  </w:style>
  <w:style w:type="character" w:customStyle="1" w:styleId="FooterChar">
    <w:name w:val="Footer Char"/>
    <w:basedOn w:val="DefaultParagraphFont"/>
    <w:link w:val="Footer"/>
    <w:uiPriority w:val="99"/>
    <w:rPr>
      <w:caps/>
      <w:color w:val="B85A22" w:themeColor="accent1" w:themeShade="BF"/>
      <w:sz w:val="18"/>
      <w:szCs w:val="18"/>
    </w:rPr>
  </w:style>
  <w:style w:type="paragraph" w:customStyle="1" w:styleId="RightAlignedText">
    <w:name w:val="Right Aligned Text"/>
    <w:basedOn w:val="Normal"/>
    <w:uiPriority w:val="3"/>
    <w:qFormat/>
    <w:pPr>
      <w:jc w:val="right"/>
    </w:pPr>
  </w:style>
  <w:style w:type="paragraph" w:styleId="Title">
    <w:name w:val="Title"/>
    <w:basedOn w:val="Normal"/>
    <w:link w:val="TitleChar"/>
    <w:uiPriority w:val="1"/>
    <w:qFormat/>
    <w:rsid w:val="0073288E"/>
    <w:pPr>
      <w:pBdr>
        <w:bottom w:val="single" w:sz="18" w:space="1" w:color="0E5563" w:themeColor="accent5"/>
      </w:pBdr>
      <w:spacing w:before="0" w:after="40"/>
      <w:contextualSpacing/>
      <w:jc w:val="center"/>
    </w:pPr>
    <w:rPr>
      <w:rFonts w:asciiTheme="majorHAnsi" w:eastAsiaTheme="majorEastAsia" w:hAnsiTheme="majorHAnsi" w:cstheme="majorBidi"/>
      <w:b/>
      <w:caps/>
      <w:color w:val="0E5563" w:themeColor="accent5"/>
      <w:kern w:val="28"/>
      <w:sz w:val="36"/>
      <w:szCs w:val="56"/>
    </w:rPr>
  </w:style>
  <w:style w:type="character" w:customStyle="1" w:styleId="TitleChar">
    <w:name w:val="Title Char"/>
    <w:basedOn w:val="DefaultParagraphFont"/>
    <w:link w:val="Title"/>
    <w:uiPriority w:val="1"/>
    <w:rsid w:val="0073288E"/>
    <w:rPr>
      <w:rFonts w:asciiTheme="majorHAnsi" w:eastAsiaTheme="majorEastAsia" w:hAnsiTheme="majorHAnsi" w:cstheme="majorBidi"/>
      <w:b/>
      <w:caps/>
      <w:color w:val="0E5563" w:themeColor="accent5"/>
      <w:kern w:val="28"/>
      <w:sz w:val="36"/>
      <w:szCs w:val="56"/>
    </w:rPr>
  </w:style>
  <w:style w:type="character" w:styleId="Strong">
    <w:name w:val="Strong"/>
    <w:uiPriority w:val="5"/>
    <w:unhideWhenUsed/>
    <w:qFormat/>
    <w:rsid w:val="00163B26"/>
    <w:rPr>
      <w:b/>
      <w:color w:val="355D7E" w:themeColor="accent2" w:themeShade="80"/>
    </w:rPr>
  </w:style>
  <w:style w:type="character" w:customStyle="1" w:styleId="Heading3Char">
    <w:name w:val="Heading 3 Char"/>
    <w:basedOn w:val="DefaultParagraphFont"/>
    <w:link w:val="Heading3"/>
    <w:uiPriority w:val="2"/>
    <w:rsid w:val="00163B26"/>
    <w:rPr>
      <w:rFonts w:asciiTheme="majorHAnsi" w:eastAsiaTheme="majorEastAsia" w:hAnsiTheme="majorHAnsi" w:cstheme="majorBidi"/>
      <w:b/>
      <w:caps/>
      <w:color w:val="0E5563" w:themeColor="accent5"/>
      <w:sz w:val="24"/>
      <w:szCs w:val="24"/>
    </w:rPr>
  </w:style>
  <w:style w:type="character" w:customStyle="1" w:styleId="Heading4Char">
    <w:name w:val="Heading 4 Char"/>
    <w:basedOn w:val="DefaultParagraphFont"/>
    <w:link w:val="Heading4"/>
    <w:uiPriority w:val="2"/>
    <w:semiHidden/>
    <w:rPr>
      <w:rFonts w:asciiTheme="majorHAnsi" w:eastAsiaTheme="majorEastAsia" w:hAnsiTheme="majorHAnsi" w:cstheme="majorBidi"/>
      <w:i/>
      <w:iCs/>
      <w:color w:val="B85A22" w:themeColor="accent1" w:themeShade="BF"/>
    </w:rPr>
  </w:style>
  <w:style w:type="character" w:customStyle="1" w:styleId="Heading5Char">
    <w:name w:val="Heading 5 Char"/>
    <w:basedOn w:val="DefaultParagraphFont"/>
    <w:link w:val="Heading5"/>
    <w:uiPriority w:val="2"/>
    <w:semiHidden/>
    <w:rPr>
      <w:rFonts w:asciiTheme="majorHAnsi" w:eastAsiaTheme="majorEastAsia" w:hAnsiTheme="majorHAnsi" w:cstheme="majorBidi"/>
      <w:b/>
      <w:i/>
      <w:color w:val="B85A22" w:themeColor="accent1" w:themeShade="BF"/>
    </w:rPr>
  </w:style>
  <w:style w:type="character" w:customStyle="1" w:styleId="Heading6Char">
    <w:name w:val="Heading 6 Char"/>
    <w:basedOn w:val="DefaultParagraphFont"/>
    <w:link w:val="Heading6"/>
    <w:uiPriority w:val="2"/>
    <w:semiHidden/>
    <w:rPr>
      <w:rFonts w:asciiTheme="majorHAnsi" w:eastAsiaTheme="majorEastAsia" w:hAnsiTheme="majorHAnsi" w:cstheme="majorBidi"/>
      <w:color w:val="000000" w:themeColor="text1"/>
      <w:kern w:val="21"/>
      <w:sz w:val="18"/>
      <w:szCs w:val="21"/>
      <w14:ligatures w14:val="standard"/>
    </w:rPr>
  </w:style>
  <w:style w:type="character" w:customStyle="1" w:styleId="Heading7Char">
    <w:name w:val="Heading 7 Char"/>
    <w:basedOn w:val="DefaultParagraphFont"/>
    <w:link w:val="Heading7"/>
    <w:uiPriority w:val="2"/>
    <w:semiHidden/>
    <w:rPr>
      <w:rFonts w:asciiTheme="majorHAnsi" w:eastAsiaTheme="majorEastAsia" w:hAnsiTheme="majorHAnsi" w:cstheme="majorBidi"/>
      <w:i/>
      <w:iCs/>
      <w:color w:val="000000" w:themeColor="text1"/>
      <w:kern w:val="21"/>
      <w:sz w:val="18"/>
      <w:szCs w:val="21"/>
      <w14:ligatures w14:val="standard"/>
    </w:rPr>
  </w:style>
  <w:style w:type="character" w:customStyle="1" w:styleId="Heading8Char">
    <w:name w:val="Heading 8 Char"/>
    <w:basedOn w:val="DefaultParagraphFont"/>
    <w:link w:val="Heading8"/>
    <w:uiPriority w:val="2"/>
    <w:semiHidden/>
    <w:rPr>
      <w:rFonts w:asciiTheme="majorHAnsi" w:eastAsiaTheme="majorEastAsia" w:hAnsiTheme="majorHAnsi" w:cstheme="majorBidi"/>
      <w:b/>
      <w:color w:val="000000" w:themeColor="text1"/>
      <w:kern w:val="21"/>
      <w:sz w:val="18"/>
      <w:szCs w:val="21"/>
      <w14:ligatures w14:val="standard"/>
    </w:rPr>
  </w:style>
  <w:style w:type="character" w:customStyle="1" w:styleId="Heading9Char">
    <w:name w:val="Heading 9 Char"/>
    <w:basedOn w:val="DefaultParagraphFont"/>
    <w:link w:val="Heading9"/>
    <w:uiPriority w:val="2"/>
    <w:semiHidden/>
    <w:rPr>
      <w:rFonts w:asciiTheme="majorHAnsi" w:eastAsiaTheme="majorEastAsia" w:hAnsiTheme="majorHAnsi" w:cstheme="majorBidi"/>
      <w:b/>
      <w:i/>
      <w:iCs/>
      <w:color w:val="272727" w:themeColor="text1" w:themeTint="D8"/>
      <w:kern w:val="21"/>
      <w:sz w:val="21"/>
      <w:szCs w:val="21"/>
      <w14:ligatures w14:val="standard"/>
    </w:rPr>
  </w:style>
  <w:style w:type="character" w:styleId="PlaceholderText">
    <w:name w:val="Placeholder Text"/>
    <w:basedOn w:val="DefaultParagraphFont"/>
    <w:uiPriority w:val="99"/>
    <w:semiHidden/>
    <w:rPr>
      <w:color w:val="808080"/>
    </w:rPr>
  </w:style>
  <w:style w:type="paragraph" w:styleId="Header">
    <w:name w:val="header"/>
    <w:basedOn w:val="Normal"/>
    <w:link w:val="HeaderChar"/>
    <w:uiPriority w:val="99"/>
    <w:pPr>
      <w:spacing w:before="0" w:after="0"/>
    </w:pPr>
  </w:style>
  <w:style w:type="character" w:customStyle="1" w:styleId="HeaderChar">
    <w:name w:val="Header Char"/>
    <w:basedOn w:val="DefaultParagraphFont"/>
    <w:link w:val="Header"/>
    <w:uiPriority w:val="99"/>
    <w:rPr>
      <w:color w:val="000000" w:themeColor="text1"/>
      <w:kern w:val="21"/>
      <w:sz w:val="21"/>
      <w:szCs w:val="21"/>
      <w14:ligatures w14:val="standard"/>
    </w:rPr>
  </w:style>
  <w:style w:type="table" w:styleId="TableGrid">
    <w:name w:val="Table Grid"/>
    <w:basedOn w:val="TableNormal"/>
    <w:uiPriority w:val="39"/>
    <w:rsid w:val="008C463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zito\AppData\Roaming\Microsoft\Templates\Travel%20expense%20report%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B1BBD34E49426F8D90A27B8CA5AA2C"/>
        <w:category>
          <w:name w:val="General"/>
          <w:gallery w:val="placeholder"/>
        </w:category>
        <w:types>
          <w:type w:val="bbPlcHdr"/>
        </w:types>
        <w:behaviors>
          <w:behavior w:val="content"/>
        </w:behaviors>
        <w:guid w:val="{7AB2F696-60DA-4417-9CCF-4A589350EB00}"/>
      </w:docPartPr>
      <w:docPartBody>
        <w:p w:rsidR="006A0DF5" w:rsidRDefault="00333743">
          <w:pPr>
            <w:pStyle w:val="4AB1BBD34E49426F8D90A27B8CA5AA2C"/>
          </w:pPr>
          <w:r>
            <w:t>Name</w:t>
          </w:r>
        </w:p>
      </w:docPartBody>
    </w:docPart>
    <w:docPart>
      <w:docPartPr>
        <w:name w:val="910DE37B59434BA78E8969CE3B8C991B"/>
        <w:category>
          <w:name w:val="General"/>
          <w:gallery w:val="placeholder"/>
        </w:category>
        <w:types>
          <w:type w:val="bbPlcHdr"/>
        </w:types>
        <w:behaviors>
          <w:behavior w:val="content"/>
        </w:behaviors>
        <w:guid w:val="{B9FD5771-99AA-423F-91E6-7A151B41B9EA}"/>
      </w:docPartPr>
      <w:docPartBody>
        <w:p w:rsidR="006A0DF5" w:rsidRDefault="00333743">
          <w:pPr>
            <w:pStyle w:val="910DE37B59434BA78E8969CE3B8C991B"/>
          </w:pPr>
          <w:r>
            <w:t>Email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Meiryo">
    <w:altName w:val="MS Gothic"/>
    <w:charset w:val="80"/>
    <w:family w:val="swiss"/>
    <w:pitch w:val="variable"/>
    <w:sig w:usb0="E10102FF" w:usb1="EAC7FFFF" w:usb2="0001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9EE"/>
    <w:rsid w:val="000E5A58"/>
    <w:rsid w:val="002177BD"/>
    <w:rsid w:val="002E2441"/>
    <w:rsid w:val="00333743"/>
    <w:rsid w:val="003474BB"/>
    <w:rsid w:val="006A0DF5"/>
    <w:rsid w:val="00765273"/>
    <w:rsid w:val="008749EE"/>
    <w:rsid w:val="00A26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5"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AB1BBD34E49426F8D90A27B8CA5AA2C">
    <w:name w:val="4AB1BBD34E49426F8D90A27B8CA5AA2C"/>
  </w:style>
  <w:style w:type="paragraph" w:customStyle="1" w:styleId="910DE37B59434BA78E8969CE3B8C991B">
    <w:name w:val="910DE37B59434BA78E8969CE3B8C991B"/>
  </w:style>
  <w:style w:type="character" w:styleId="Strong">
    <w:name w:val="Strong"/>
    <w:uiPriority w:val="5"/>
    <w:unhideWhenUsed/>
    <w:qFormat/>
    <w:rsid w:val="008749EE"/>
    <w:rPr>
      <w:color w:val="2F5496" w:themeColor="accent1" w:themeShade="BF"/>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ravel Expense">
  <a:themeElements>
    <a:clrScheme name="Custom 236">
      <a:dk1>
        <a:sysClr val="windowText" lastClr="000000"/>
      </a:dk1>
      <a:lt1>
        <a:sysClr val="window" lastClr="FFFFFF"/>
      </a:lt1>
      <a:dk2>
        <a:srgbClr val="08323A"/>
      </a:dk2>
      <a:lt2>
        <a:srgbClr val="CAD3D2"/>
      </a:lt2>
      <a:accent1>
        <a:srgbClr val="DD8047"/>
      </a:accent1>
      <a:accent2>
        <a:srgbClr val="94B6D2"/>
      </a:accent2>
      <a:accent3>
        <a:srgbClr val="787878"/>
      </a:accent3>
      <a:accent4>
        <a:srgbClr val="FFC40C"/>
      </a:accent4>
      <a:accent5>
        <a:srgbClr val="0E5563"/>
      </a:accent5>
      <a:accent6>
        <a:srgbClr val="968C8C"/>
      </a:accent6>
      <a:hlink>
        <a:srgbClr val="F7B615"/>
      </a:hlink>
      <a:folHlink>
        <a:srgbClr val="704404"/>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pothecary">
      <a:fillStyleLst>
        <a:solidFill>
          <a:schemeClr val="phClr"/>
        </a:solidFill>
        <a:gradFill rotWithShape="1">
          <a:gsLst>
            <a:gs pos="0">
              <a:schemeClr val="phClr">
                <a:tint val="1000"/>
                <a:satMod val="100000"/>
              </a:schemeClr>
            </a:gs>
            <a:gs pos="68000">
              <a:schemeClr val="phClr">
                <a:tint val="77000"/>
                <a:satMod val="100000"/>
              </a:schemeClr>
            </a:gs>
            <a:gs pos="81000">
              <a:schemeClr val="phClr">
                <a:tint val="79000"/>
                <a:satMod val="100000"/>
              </a:schemeClr>
            </a:gs>
            <a:gs pos="86000">
              <a:schemeClr val="phClr">
                <a:tint val="73000"/>
                <a:satMod val="100000"/>
              </a:schemeClr>
            </a:gs>
            <a:gs pos="100000">
              <a:schemeClr val="phClr">
                <a:tint val="35000"/>
                <a:satMod val="100000"/>
              </a:schemeClr>
            </a:gs>
          </a:gsLst>
          <a:lin ang="5400000" scaled="0"/>
        </a:gradFill>
        <a:gradFill rotWithShape="1">
          <a:gsLst>
            <a:gs pos="0">
              <a:schemeClr val="phClr">
                <a:tint val="73000"/>
                <a:shade val="100000"/>
                <a:satMod val="150000"/>
              </a:schemeClr>
            </a:gs>
            <a:gs pos="25000">
              <a:schemeClr val="phClr">
                <a:tint val="96000"/>
                <a:shade val="80000"/>
                <a:satMod val="105000"/>
              </a:schemeClr>
            </a:gs>
            <a:gs pos="38000">
              <a:schemeClr val="phClr">
                <a:tint val="96000"/>
                <a:shade val="59000"/>
                <a:satMod val="120000"/>
              </a:schemeClr>
            </a:gs>
            <a:gs pos="55000">
              <a:schemeClr val="phClr">
                <a:tint val="100000"/>
                <a:shade val="57000"/>
                <a:satMod val="120000"/>
              </a:schemeClr>
            </a:gs>
            <a:gs pos="80000">
              <a:schemeClr val="phClr">
                <a:tint val="100000"/>
                <a:shade val="56000"/>
                <a:satMod val="145000"/>
              </a:schemeClr>
            </a:gs>
            <a:gs pos="88000">
              <a:schemeClr val="phClr">
                <a:tint val="100000"/>
                <a:shade val="63000"/>
                <a:satMod val="160000"/>
              </a:schemeClr>
            </a:gs>
            <a:gs pos="100000">
              <a:schemeClr val="phClr">
                <a:tint val="99000"/>
                <a:shade val="100000"/>
                <a:satMod val="155000"/>
              </a:schemeClr>
            </a:gs>
          </a:gsLst>
          <a:lin ang="54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scene3d>
            <a:camera prst="orthographicFront">
              <a:rot lat="0" lon="0" rev="0"/>
            </a:camera>
            <a:lightRig rig="glow" dir="tl">
              <a:rot lat="0" lon="0" rev="1800000"/>
            </a:lightRig>
          </a:scene3d>
          <a:sp3d contourW="10160" prstMaterial="dkEdge">
            <a:bevelT w="0" h="0" prst="angle"/>
            <a:contourClr>
              <a:schemeClr val="phClr">
                <a:shade val="30000"/>
                <a:satMod val="150000"/>
              </a:schemeClr>
            </a:contourClr>
          </a:sp3d>
        </a:effectStyle>
        <a:effectStyle>
          <a:effectLst>
            <a:glow rad="50800">
              <a:schemeClr val="phClr">
                <a:tint val="68000"/>
                <a:shade val="93000"/>
                <a:alpha val="37000"/>
                <a:satMod val="250000"/>
              </a:schemeClr>
            </a:glow>
          </a:effectLst>
          <a:scene3d>
            <a:camera prst="orthographicFront">
              <a:rot lat="0" lon="0" rev="0"/>
            </a:camera>
            <a:lightRig rig="glow" dir="t">
              <a:rot lat="0" lon="0" rev="1800000"/>
            </a:lightRig>
          </a:scene3d>
          <a:sp3d contourW="10160" prstMaterial="dkEdge">
            <a:bevelT w="20320" h="19050" prst="angle"/>
            <a:contourClr>
              <a:schemeClr val="phClr">
                <a:shade val="30000"/>
                <a:satMod val="150000"/>
              </a:schemeClr>
            </a:contourClr>
          </a:sp3d>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323D98-D709-41D6-8E20-8ACFD3D734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7D0A4D-1CE6-4E89-AB55-0A98C6237D56}">
  <ds:schemaRefs>
    <ds:schemaRef ds:uri="http://schemas.openxmlformats.org/officeDocument/2006/bibliography"/>
  </ds:schemaRefs>
</ds:datastoreItem>
</file>

<file path=customXml/itemProps3.xml><?xml version="1.0" encoding="utf-8"?>
<ds:datastoreItem xmlns:ds="http://schemas.openxmlformats.org/officeDocument/2006/customXml" ds:itemID="{BF64E6B0-3DCE-4CC9-AB34-D396C6E1E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08A30EE-CBBD-4AF5-9D3F-CB7320CBE9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Travel expense report form</Template>
  <TotalTime>46</TotalTime>
  <Pages>2</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 V. Zito</dc:creator>
  <cp:keywords/>
  <dc:description/>
  <cp:lastModifiedBy>Herbert Schrayshuen</cp:lastModifiedBy>
  <cp:revision>6</cp:revision>
  <dcterms:created xsi:type="dcterms:W3CDTF">2021-08-12T11:51:00Z</dcterms:created>
  <dcterms:modified xsi:type="dcterms:W3CDTF">2021-08-12T12:34:00Z</dcterms:modified>
</cp:coreProperties>
</file>